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427EE" w14:textId="49E2219E" w:rsidR="00B57075" w:rsidRPr="004C0C38" w:rsidRDefault="00B57075" w:rsidP="00B57075">
      <w:pPr>
        <w:jc w:val="both"/>
        <w:rPr>
          <w:rFonts w:ascii="Times New Roman" w:hAnsi="Times New Roman" w:cs="Times New Roman"/>
        </w:rPr>
      </w:pPr>
      <w:r w:rsidRPr="004C0C38">
        <w:rPr>
          <w:rFonts w:ascii="Times New Roman" w:hAnsi="Times New Roman" w:cs="Times New Roman"/>
        </w:rPr>
        <w:t>M1 - Droit des affaires</w:t>
      </w:r>
      <w:r w:rsidR="00011C0E">
        <w:rPr>
          <w:rFonts w:ascii="Times New Roman" w:hAnsi="Times New Roman" w:cs="Times New Roman"/>
        </w:rPr>
        <w:t xml:space="preserve">  (1259) -</w:t>
      </w:r>
      <w:r w:rsidRPr="004C0C38">
        <w:rPr>
          <w:rFonts w:ascii="Times New Roman" w:hAnsi="Times New Roman" w:cs="Times New Roman"/>
        </w:rPr>
        <w:t xml:space="preserve"> équipe 1 – Pr. Stéphane Torck</w:t>
      </w:r>
    </w:p>
    <w:p w14:paraId="099CAEA1" w14:textId="77777777" w:rsidR="00B57075" w:rsidRPr="004C0C38" w:rsidRDefault="00B57075" w:rsidP="00B57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Année 2017-2018</w:t>
      </w:r>
      <w:r w:rsidRPr="004C0C3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Pr="0045190A">
        <w:rPr>
          <w:rFonts w:ascii="Times New Roman" w:hAnsi="Times New Roman" w:cs="Times New Roman"/>
          <w:vertAlign w:val="superscript"/>
        </w:rPr>
        <w:t>er</w:t>
      </w:r>
      <w:r w:rsidRPr="004C0C38">
        <w:rPr>
          <w:rFonts w:ascii="Times New Roman" w:hAnsi="Times New Roman" w:cs="Times New Roman"/>
        </w:rPr>
        <w:t xml:space="preserve"> semestre – </w:t>
      </w:r>
      <w:r>
        <w:rPr>
          <w:rFonts w:ascii="Times New Roman" w:hAnsi="Times New Roman" w:cs="Times New Roman"/>
        </w:rPr>
        <w:t>1</w:t>
      </w:r>
      <w:r w:rsidRPr="00B57075">
        <w:rPr>
          <w:rFonts w:ascii="Times New Roman" w:hAnsi="Times New Roman" w:cs="Times New Roman"/>
          <w:vertAlign w:val="superscript"/>
        </w:rPr>
        <w:t>ère</w:t>
      </w:r>
      <w:r w:rsidRPr="004C0C38">
        <w:rPr>
          <w:rFonts w:ascii="Times New Roman" w:hAnsi="Times New Roman" w:cs="Times New Roman"/>
        </w:rPr>
        <w:t xml:space="preserve"> session</w:t>
      </w:r>
    </w:p>
    <w:p w14:paraId="5AE40FCF" w14:textId="77777777" w:rsidR="00B57075" w:rsidRPr="004C0C38" w:rsidRDefault="00B57075" w:rsidP="00B57075">
      <w:pPr>
        <w:jc w:val="both"/>
        <w:rPr>
          <w:rFonts w:ascii="Times New Roman" w:hAnsi="Times New Roman" w:cs="Times New Roman"/>
        </w:rPr>
      </w:pPr>
      <w:r w:rsidRPr="004C0C38">
        <w:rPr>
          <w:rFonts w:ascii="Times New Roman" w:hAnsi="Times New Roman" w:cs="Times New Roman"/>
        </w:rPr>
        <w:t>Durée : 3 heures</w:t>
      </w:r>
    </w:p>
    <w:p w14:paraId="7A3F5050" w14:textId="77777777" w:rsidR="00B57075" w:rsidRDefault="00B57075" w:rsidP="00B57075">
      <w:pPr>
        <w:jc w:val="both"/>
        <w:rPr>
          <w:rFonts w:ascii="Times New Roman" w:hAnsi="Times New Roman" w:cs="Times New Roman"/>
        </w:rPr>
      </w:pPr>
      <w:r w:rsidRPr="004C0C38">
        <w:rPr>
          <w:rFonts w:ascii="Times New Roman" w:hAnsi="Times New Roman" w:cs="Times New Roman"/>
        </w:rPr>
        <w:t xml:space="preserve">Document autorisé : Code de commerce </w:t>
      </w:r>
      <w:bookmarkStart w:id="0" w:name="_GoBack"/>
      <w:bookmarkEnd w:id="0"/>
    </w:p>
    <w:p w14:paraId="69F8FE47" w14:textId="77777777" w:rsidR="00B57075" w:rsidRDefault="00B57075" w:rsidP="00B57075">
      <w:pPr>
        <w:jc w:val="both"/>
        <w:rPr>
          <w:rFonts w:ascii="Times New Roman" w:hAnsi="Times New Roman" w:cs="Times New Roman"/>
        </w:rPr>
      </w:pPr>
    </w:p>
    <w:p w14:paraId="103FD551" w14:textId="77777777" w:rsidR="00B57075" w:rsidRPr="004C0C38" w:rsidRDefault="00B57075" w:rsidP="00B57075">
      <w:pPr>
        <w:jc w:val="both"/>
        <w:rPr>
          <w:rFonts w:ascii="Times New Roman" w:hAnsi="Times New Roman" w:cs="Times New Roman"/>
        </w:rPr>
      </w:pPr>
    </w:p>
    <w:p w14:paraId="7BE75100" w14:textId="77777777" w:rsidR="00B57075" w:rsidRDefault="00B57075" w:rsidP="00B57075">
      <w:pPr>
        <w:jc w:val="both"/>
        <w:rPr>
          <w:rFonts w:ascii="Times New Roman" w:hAnsi="Times New Roman" w:cs="Times New Roman"/>
          <w:b/>
        </w:rPr>
      </w:pPr>
      <w:r w:rsidRPr="004C0C38">
        <w:rPr>
          <w:rFonts w:ascii="Times New Roman" w:hAnsi="Times New Roman" w:cs="Times New Roman"/>
          <w:b/>
        </w:rPr>
        <w:t xml:space="preserve">Traitez au choix l’un des deux sujets qui suivent : </w:t>
      </w:r>
    </w:p>
    <w:p w14:paraId="741B5F43" w14:textId="77777777" w:rsidR="00B57075" w:rsidRDefault="00B57075" w:rsidP="00B57075">
      <w:pPr>
        <w:jc w:val="both"/>
        <w:rPr>
          <w:rFonts w:ascii="Times New Roman" w:hAnsi="Times New Roman" w:cs="Times New Roman"/>
          <w:b/>
        </w:rPr>
      </w:pPr>
    </w:p>
    <w:p w14:paraId="59228DB1" w14:textId="77777777" w:rsidR="00B57075" w:rsidRDefault="00B57075" w:rsidP="00B57075">
      <w:pPr>
        <w:jc w:val="both"/>
        <w:rPr>
          <w:rFonts w:ascii="Times New Roman" w:hAnsi="Times New Roman" w:cs="Times New Roman"/>
          <w:b/>
        </w:rPr>
      </w:pPr>
    </w:p>
    <w:p w14:paraId="1DA29EFD" w14:textId="77777777" w:rsidR="00B57075" w:rsidRPr="004C0C38" w:rsidRDefault="00B57075" w:rsidP="00B5707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1° - Consultation juridique </w:t>
      </w:r>
    </w:p>
    <w:p w14:paraId="02BA01AB" w14:textId="77777777" w:rsidR="001533D1" w:rsidRDefault="001533D1"/>
    <w:p w14:paraId="34DEA19D" w14:textId="77777777" w:rsidR="00B57075" w:rsidRDefault="00B57075"/>
    <w:p w14:paraId="5BEAC91F" w14:textId="774CD5C8" w:rsidR="00940BDF" w:rsidRPr="00431D93" w:rsidRDefault="00334EEA" w:rsidP="000E331D">
      <w:pPr>
        <w:spacing w:line="360" w:lineRule="auto"/>
        <w:jc w:val="both"/>
        <w:rPr>
          <w:rFonts w:ascii="Times New Roman" w:hAnsi="Times New Roman" w:cs="Times New Roman"/>
        </w:rPr>
      </w:pPr>
      <w:r w:rsidRPr="00431D93">
        <w:rPr>
          <w:rFonts w:ascii="Times New Roman" w:hAnsi="Times New Roman" w:cs="Times New Roman"/>
        </w:rPr>
        <w:t>La SAS AUTO DISCOUNT</w:t>
      </w:r>
      <w:r w:rsidR="00940BDF" w:rsidRPr="00431D93">
        <w:rPr>
          <w:rFonts w:ascii="Times New Roman" w:hAnsi="Times New Roman" w:cs="Times New Roman"/>
        </w:rPr>
        <w:t xml:space="preserve"> </w:t>
      </w:r>
      <w:r w:rsidR="00E0697C" w:rsidRPr="00431D93">
        <w:rPr>
          <w:rFonts w:ascii="Times New Roman" w:hAnsi="Times New Roman" w:cs="Times New Roman"/>
        </w:rPr>
        <w:t>est</w:t>
      </w:r>
      <w:r w:rsidRPr="00431D93">
        <w:rPr>
          <w:rFonts w:ascii="Times New Roman" w:hAnsi="Times New Roman" w:cs="Times New Roman"/>
        </w:rPr>
        <w:t xml:space="preserve"> une so</w:t>
      </w:r>
      <w:r w:rsidR="00316138" w:rsidRPr="00431D93">
        <w:rPr>
          <w:rFonts w:ascii="Times New Roman" w:hAnsi="Times New Roman" w:cs="Times New Roman"/>
        </w:rPr>
        <w:t xml:space="preserve">ciété spécialisée dans la vente </w:t>
      </w:r>
      <w:r w:rsidRPr="00431D93">
        <w:rPr>
          <w:rFonts w:ascii="Times New Roman" w:hAnsi="Times New Roman" w:cs="Times New Roman"/>
        </w:rPr>
        <w:t>de pièces détachées pour le secteur automobile</w:t>
      </w:r>
      <w:r w:rsidR="00BB11FC" w:rsidRPr="00431D93">
        <w:rPr>
          <w:rFonts w:ascii="Times New Roman" w:hAnsi="Times New Roman" w:cs="Times New Roman"/>
        </w:rPr>
        <w:t xml:space="preserve">. </w:t>
      </w:r>
      <w:r w:rsidR="007946DD">
        <w:rPr>
          <w:rFonts w:ascii="Times New Roman" w:hAnsi="Times New Roman" w:cs="Times New Roman"/>
        </w:rPr>
        <w:t xml:space="preserve">Elle est la filiale </w:t>
      </w:r>
      <w:r w:rsidR="0094687E">
        <w:rPr>
          <w:rFonts w:ascii="Times New Roman" w:hAnsi="Times New Roman" w:cs="Times New Roman"/>
        </w:rPr>
        <w:t xml:space="preserve">d’une société mère basée à Budapest. </w:t>
      </w:r>
      <w:r w:rsidR="00BB11FC" w:rsidRPr="00431D93">
        <w:rPr>
          <w:rFonts w:ascii="Times New Roman" w:hAnsi="Times New Roman" w:cs="Times New Roman"/>
        </w:rPr>
        <w:t>La société a été mise en redressement judiciaire par un jugement du tribunal de commerce de Paris du 16 novembre 2017. Son dirigeant</w:t>
      </w:r>
      <w:r w:rsidR="00D20516">
        <w:rPr>
          <w:rFonts w:ascii="Times New Roman" w:hAnsi="Times New Roman" w:cs="Times New Roman"/>
        </w:rPr>
        <w:t>, M. Otto Mobile</w:t>
      </w:r>
      <w:r w:rsidR="00360DBE">
        <w:rPr>
          <w:rFonts w:ascii="Times New Roman" w:hAnsi="Times New Roman" w:cs="Times New Roman"/>
        </w:rPr>
        <w:t>,</w:t>
      </w:r>
      <w:r w:rsidR="00BB11FC" w:rsidRPr="00431D93">
        <w:rPr>
          <w:rFonts w:ascii="Times New Roman" w:hAnsi="Times New Roman" w:cs="Times New Roman"/>
        </w:rPr>
        <w:t xml:space="preserve"> vous expose les faits suivants :</w:t>
      </w:r>
    </w:p>
    <w:p w14:paraId="593286DF" w14:textId="77777777" w:rsidR="00BB11FC" w:rsidRPr="00431D93" w:rsidRDefault="00BB11FC" w:rsidP="000E331D">
      <w:pPr>
        <w:spacing w:line="360" w:lineRule="auto"/>
        <w:jc w:val="both"/>
        <w:rPr>
          <w:rFonts w:ascii="Times New Roman" w:hAnsi="Times New Roman" w:cs="Times New Roman"/>
        </w:rPr>
      </w:pPr>
    </w:p>
    <w:p w14:paraId="026D0656" w14:textId="619089BA" w:rsidR="00BB11FC" w:rsidRPr="00431D93" w:rsidRDefault="00BB11FC" w:rsidP="000E331D">
      <w:pPr>
        <w:spacing w:line="360" w:lineRule="auto"/>
        <w:jc w:val="both"/>
        <w:rPr>
          <w:rFonts w:ascii="Times New Roman" w:hAnsi="Times New Roman" w:cs="Times New Roman"/>
        </w:rPr>
      </w:pPr>
      <w:r w:rsidRPr="00431D93">
        <w:rPr>
          <w:rFonts w:ascii="Times New Roman" w:hAnsi="Times New Roman" w:cs="Times New Roman"/>
        </w:rPr>
        <w:t>- en juin 2017, la société</w:t>
      </w:r>
      <w:r w:rsidR="001C6BA9" w:rsidRPr="00431D93">
        <w:rPr>
          <w:rFonts w:ascii="Times New Roman" w:hAnsi="Times New Roman" w:cs="Times New Roman"/>
        </w:rPr>
        <w:t xml:space="preserve"> a consenti à la banque BPN un nantissement sur le fonds de </w:t>
      </w:r>
      <w:proofErr w:type="gramStart"/>
      <w:r w:rsidR="001C6BA9" w:rsidRPr="00431D93">
        <w:rPr>
          <w:rFonts w:ascii="Times New Roman" w:hAnsi="Times New Roman" w:cs="Times New Roman"/>
        </w:rPr>
        <w:t>commerce</w:t>
      </w:r>
      <w:proofErr w:type="gramEnd"/>
      <w:r w:rsidR="001C6BA9" w:rsidRPr="00431D93">
        <w:rPr>
          <w:rFonts w:ascii="Times New Roman" w:hAnsi="Times New Roman" w:cs="Times New Roman"/>
        </w:rPr>
        <w:t xml:space="preserve"> en garantie d’un prêt conclu au mois de février 2016. La banque avait posé cette condition </w:t>
      </w:r>
      <w:r w:rsidR="00D31A3B" w:rsidRPr="00431D93">
        <w:rPr>
          <w:rFonts w:ascii="Times New Roman" w:hAnsi="Times New Roman" w:cs="Times New Roman"/>
        </w:rPr>
        <w:t>comme</w:t>
      </w:r>
      <w:r w:rsidR="006B4ECD" w:rsidRPr="00431D93">
        <w:rPr>
          <w:rFonts w:ascii="Times New Roman" w:hAnsi="Times New Roman" w:cs="Times New Roman"/>
        </w:rPr>
        <w:t xml:space="preserve"> un</w:t>
      </w:r>
      <w:r w:rsidR="00D31A3B" w:rsidRPr="00431D93">
        <w:rPr>
          <w:rFonts w:ascii="Times New Roman" w:hAnsi="Times New Roman" w:cs="Times New Roman"/>
        </w:rPr>
        <w:t xml:space="preserve"> préalable à </w:t>
      </w:r>
      <w:r w:rsidR="001C6BA9" w:rsidRPr="00431D93">
        <w:rPr>
          <w:rFonts w:ascii="Times New Roman" w:hAnsi="Times New Roman" w:cs="Times New Roman"/>
        </w:rPr>
        <w:t xml:space="preserve">la restructuration de la dette bancaire de la société, laquelle est intervenue début septembre ; </w:t>
      </w:r>
    </w:p>
    <w:p w14:paraId="2B98C53E" w14:textId="77777777" w:rsidR="00D31A3B" w:rsidRPr="00431D93" w:rsidRDefault="00D31A3B" w:rsidP="000E331D">
      <w:pPr>
        <w:spacing w:line="360" w:lineRule="auto"/>
        <w:jc w:val="both"/>
        <w:rPr>
          <w:rFonts w:ascii="Times New Roman" w:hAnsi="Times New Roman" w:cs="Times New Roman"/>
        </w:rPr>
      </w:pPr>
    </w:p>
    <w:p w14:paraId="1ED3B79D" w14:textId="507075D3" w:rsidR="00D31A3B" w:rsidRPr="00431D93" w:rsidRDefault="00D31A3B" w:rsidP="000E331D">
      <w:pPr>
        <w:spacing w:line="360" w:lineRule="auto"/>
        <w:jc w:val="both"/>
        <w:rPr>
          <w:rFonts w:ascii="Times New Roman" w:hAnsi="Times New Roman" w:cs="Times New Roman"/>
        </w:rPr>
      </w:pPr>
      <w:r w:rsidRPr="00431D93">
        <w:rPr>
          <w:rFonts w:ascii="Times New Roman" w:hAnsi="Times New Roman" w:cs="Times New Roman"/>
        </w:rPr>
        <w:t xml:space="preserve">- </w:t>
      </w:r>
      <w:r w:rsidR="00E932A4" w:rsidRPr="00431D93">
        <w:rPr>
          <w:rFonts w:ascii="Times New Roman" w:hAnsi="Times New Roman" w:cs="Times New Roman"/>
        </w:rPr>
        <w:t xml:space="preserve">il y a trois ans, afin de financer </w:t>
      </w:r>
      <w:r w:rsidR="00334EEA" w:rsidRPr="00431D93">
        <w:rPr>
          <w:rFonts w:ascii="Times New Roman" w:hAnsi="Times New Roman" w:cs="Times New Roman"/>
        </w:rPr>
        <w:t>l’agrandissement de ses entrepôts de stockage, la soc</w:t>
      </w:r>
      <w:r w:rsidR="001A1929">
        <w:rPr>
          <w:rFonts w:ascii="Times New Roman" w:hAnsi="Times New Roman" w:cs="Times New Roman"/>
        </w:rPr>
        <w:t xml:space="preserve">iété a consenti à la Banque du </w:t>
      </w:r>
      <w:r w:rsidR="0085059B">
        <w:rPr>
          <w:rFonts w:ascii="Times New Roman" w:hAnsi="Times New Roman" w:cs="Times New Roman"/>
        </w:rPr>
        <w:t>Crédit F</w:t>
      </w:r>
      <w:r w:rsidR="00334EEA" w:rsidRPr="00431D93">
        <w:rPr>
          <w:rFonts w:ascii="Times New Roman" w:hAnsi="Times New Roman" w:cs="Times New Roman"/>
        </w:rPr>
        <w:t>oncier, en garantie du prêt que celle-ci lui a accordé –et qui arrive à échéance en 2022-, une fiducie-sûreté portant sur l’immeuble abritant le siège social de la société. La Banque, en sa qualité de fiduciaire et de bénéficiaire de la fiducie, a concédé à la société un droit de jouissance sur l’immeuble pendant toute la durée du prêt ;</w:t>
      </w:r>
    </w:p>
    <w:p w14:paraId="3B37D595" w14:textId="77777777" w:rsidR="002660AD" w:rsidRPr="00431D93" w:rsidRDefault="002660AD" w:rsidP="000E331D">
      <w:pPr>
        <w:spacing w:line="360" w:lineRule="auto"/>
        <w:jc w:val="both"/>
        <w:rPr>
          <w:rFonts w:ascii="Times New Roman" w:hAnsi="Times New Roman" w:cs="Times New Roman"/>
        </w:rPr>
      </w:pPr>
    </w:p>
    <w:p w14:paraId="68097CE8" w14:textId="22406C82" w:rsidR="002660AD" w:rsidRPr="00431D93" w:rsidRDefault="002660AD" w:rsidP="000E331D">
      <w:pPr>
        <w:spacing w:line="360" w:lineRule="auto"/>
        <w:jc w:val="both"/>
        <w:rPr>
          <w:rFonts w:ascii="Times New Roman" w:hAnsi="Times New Roman" w:cs="Times New Roman"/>
        </w:rPr>
      </w:pPr>
      <w:r w:rsidRPr="00431D93">
        <w:rPr>
          <w:rFonts w:ascii="Times New Roman" w:hAnsi="Times New Roman" w:cs="Times New Roman"/>
        </w:rPr>
        <w:t>- la société loue</w:t>
      </w:r>
      <w:r w:rsidR="00316138" w:rsidRPr="00431D93">
        <w:rPr>
          <w:rFonts w:ascii="Times New Roman" w:hAnsi="Times New Roman" w:cs="Times New Roman"/>
        </w:rPr>
        <w:t>, en vertu de baux commerciaux qui arrivent à échéance entre trois et cinq ans, divers locaux d’exploitation en banlieue parisienne à une société foncière</w:t>
      </w:r>
      <w:r w:rsidR="00D3386B">
        <w:rPr>
          <w:rFonts w:ascii="Times New Roman" w:hAnsi="Times New Roman" w:cs="Times New Roman"/>
        </w:rPr>
        <w:t>, bailleresse</w:t>
      </w:r>
      <w:r w:rsidR="00316138" w:rsidRPr="00431D93">
        <w:rPr>
          <w:rFonts w:ascii="Times New Roman" w:hAnsi="Times New Roman" w:cs="Times New Roman"/>
        </w:rPr>
        <w:t>. Celle-ci, à l’issue de la conclusion de chacun des baux, a cédé à sa banque les créances de loyers qu’</w:t>
      </w:r>
      <w:r w:rsidR="00EF58D0" w:rsidRPr="00431D93">
        <w:rPr>
          <w:rFonts w:ascii="Times New Roman" w:hAnsi="Times New Roman" w:cs="Times New Roman"/>
        </w:rPr>
        <w:t>elle détenait</w:t>
      </w:r>
      <w:r w:rsidR="00316138" w:rsidRPr="00431D93">
        <w:rPr>
          <w:rFonts w:ascii="Times New Roman" w:hAnsi="Times New Roman" w:cs="Times New Roman"/>
        </w:rPr>
        <w:t xml:space="preserve"> à ce titre contre la société ;</w:t>
      </w:r>
    </w:p>
    <w:p w14:paraId="4F09D0EF" w14:textId="77777777" w:rsidR="00316138" w:rsidRPr="00431D93" w:rsidRDefault="00316138" w:rsidP="000E331D">
      <w:pPr>
        <w:spacing w:line="360" w:lineRule="auto"/>
        <w:jc w:val="both"/>
        <w:rPr>
          <w:rFonts w:ascii="Times New Roman" w:hAnsi="Times New Roman" w:cs="Times New Roman"/>
        </w:rPr>
      </w:pPr>
    </w:p>
    <w:p w14:paraId="46A135F1" w14:textId="70D69F1C" w:rsidR="00316138" w:rsidRPr="00431D93" w:rsidRDefault="00316138" w:rsidP="000E331D">
      <w:pPr>
        <w:spacing w:line="360" w:lineRule="auto"/>
        <w:jc w:val="both"/>
        <w:rPr>
          <w:rFonts w:ascii="Times New Roman" w:hAnsi="Times New Roman" w:cs="Times New Roman"/>
        </w:rPr>
      </w:pPr>
      <w:r w:rsidRPr="00431D93">
        <w:rPr>
          <w:rFonts w:ascii="Times New Roman" w:hAnsi="Times New Roman" w:cs="Times New Roman"/>
        </w:rPr>
        <w:t xml:space="preserve">- </w:t>
      </w:r>
      <w:r w:rsidR="00EB1262" w:rsidRPr="00431D93">
        <w:rPr>
          <w:rFonts w:ascii="Times New Roman" w:hAnsi="Times New Roman" w:cs="Times New Roman"/>
        </w:rPr>
        <w:t>la société a acquis, avec clause de réserve de propriété, figurant dans les conditions générales de vente</w:t>
      </w:r>
      <w:r w:rsidR="00214234">
        <w:rPr>
          <w:rFonts w:ascii="Times New Roman" w:hAnsi="Times New Roman" w:cs="Times New Roman"/>
        </w:rPr>
        <w:t xml:space="preserve"> de ses</w:t>
      </w:r>
      <w:r w:rsidR="008212FD" w:rsidRPr="00431D93">
        <w:rPr>
          <w:rFonts w:ascii="Times New Roman" w:hAnsi="Times New Roman" w:cs="Times New Roman"/>
        </w:rPr>
        <w:t xml:space="preserve"> fournisseurs</w:t>
      </w:r>
      <w:r w:rsidR="00EB1262" w:rsidRPr="00431D93">
        <w:rPr>
          <w:rFonts w:ascii="Times New Roman" w:hAnsi="Times New Roman" w:cs="Times New Roman"/>
        </w:rPr>
        <w:t xml:space="preserve">, </w:t>
      </w:r>
      <w:r w:rsidR="00D12F66" w:rsidRPr="00431D93">
        <w:rPr>
          <w:rFonts w:ascii="Times New Roman" w:hAnsi="Times New Roman" w:cs="Times New Roman"/>
        </w:rPr>
        <w:t>diverses pièces détachées. La société reste, au jour du jugement d’ouverture, débitrice à l’égard de deux fournisseurs de plaquettes de freins de même espèce et de même qualité, d’une somme globale de 600.000 euros (200.000 euros pour le fournisseur A –correspondant à 5000 pièces- et 400.000 euros pour le fournisseur B –</w:t>
      </w:r>
      <w:r w:rsidR="00D12F66" w:rsidRPr="00431D93">
        <w:rPr>
          <w:rFonts w:ascii="Times New Roman" w:hAnsi="Times New Roman" w:cs="Times New Roman"/>
        </w:rPr>
        <w:lastRenderedPageBreak/>
        <w:t>correspondant</w:t>
      </w:r>
      <w:r w:rsidR="00EE5156" w:rsidRPr="00431D93">
        <w:rPr>
          <w:rFonts w:ascii="Times New Roman" w:hAnsi="Times New Roman" w:cs="Times New Roman"/>
        </w:rPr>
        <w:t xml:space="preserve"> 12.000 pièces</w:t>
      </w:r>
      <w:r w:rsidR="00D12F66" w:rsidRPr="00431D93">
        <w:rPr>
          <w:rFonts w:ascii="Times New Roman" w:hAnsi="Times New Roman" w:cs="Times New Roman"/>
        </w:rPr>
        <w:t>). La quantité retrouvée dans les stocks de la société est</w:t>
      </w:r>
      <w:r w:rsidR="00EE5156" w:rsidRPr="00431D93">
        <w:rPr>
          <w:rFonts w:ascii="Times New Roman" w:hAnsi="Times New Roman" w:cs="Times New Roman"/>
        </w:rPr>
        <w:t xml:space="preserve"> de 6000 pièces. Sur ces 17.000 pièces, la société en a revendu 8000 à une société homologue et concurrente</w:t>
      </w:r>
      <w:r w:rsidR="002C3F3A" w:rsidRPr="00431D93">
        <w:rPr>
          <w:rFonts w:ascii="Times New Roman" w:hAnsi="Times New Roman" w:cs="Times New Roman"/>
        </w:rPr>
        <w:t>. La facture correspondante n’était toujours pas réglée au jour du jugement d’</w:t>
      </w:r>
      <w:r w:rsidR="00A17D72" w:rsidRPr="00431D93">
        <w:rPr>
          <w:rFonts w:ascii="Times New Roman" w:hAnsi="Times New Roman" w:cs="Times New Roman"/>
        </w:rPr>
        <w:t>ouverture ;</w:t>
      </w:r>
    </w:p>
    <w:p w14:paraId="4E199B24" w14:textId="77777777" w:rsidR="00A17D72" w:rsidRPr="00431D93" w:rsidRDefault="00A17D72" w:rsidP="000E331D">
      <w:pPr>
        <w:spacing w:line="360" w:lineRule="auto"/>
        <w:jc w:val="both"/>
        <w:rPr>
          <w:rFonts w:ascii="Times New Roman" w:hAnsi="Times New Roman" w:cs="Times New Roman"/>
        </w:rPr>
      </w:pPr>
    </w:p>
    <w:p w14:paraId="47618BAB" w14:textId="29D6B37B" w:rsidR="00A17D72" w:rsidRDefault="00B41B19" w:rsidP="00D20516">
      <w:pPr>
        <w:spacing w:line="360" w:lineRule="auto"/>
        <w:jc w:val="both"/>
        <w:rPr>
          <w:rFonts w:ascii="Times New Roman" w:hAnsi="Times New Roman" w:cs="Times New Roman"/>
        </w:rPr>
      </w:pPr>
      <w:r w:rsidRPr="00D20516">
        <w:rPr>
          <w:rFonts w:ascii="Times New Roman" w:hAnsi="Times New Roman" w:cs="Times New Roman"/>
        </w:rPr>
        <w:t xml:space="preserve">- </w:t>
      </w:r>
      <w:r w:rsidR="00863DC4" w:rsidRPr="00D20516">
        <w:rPr>
          <w:rFonts w:ascii="Times New Roman" w:hAnsi="Times New Roman" w:cs="Times New Roman"/>
        </w:rPr>
        <w:t>la société a conclu</w:t>
      </w:r>
      <w:r w:rsidR="00797C83" w:rsidRPr="00D20516">
        <w:rPr>
          <w:rFonts w:ascii="Times New Roman" w:hAnsi="Times New Roman" w:cs="Times New Roman"/>
        </w:rPr>
        <w:t>, avant le jugement d’ouverture</w:t>
      </w:r>
      <w:r w:rsidR="00DF4694" w:rsidRPr="00D20516">
        <w:rPr>
          <w:rFonts w:ascii="Times New Roman" w:hAnsi="Times New Roman" w:cs="Times New Roman"/>
        </w:rPr>
        <w:t>,</w:t>
      </w:r>
      <w:r w:rsidR="00863DC4" w:rsidRPr="00D20516">
        <w:rPr>
          <w:rFonts w:ascii="Times New Roman" w:hAnsi="Times New Roman" w:cs="Times New Roman"/>
        </w:rPr>
        <w:t xml:space="preserve"> avec </w:t>
      </w:r>
      <w:r w:rsidR="00A94928" w:rsidRPr="00D20516">
        <w:rPr>
          <w:rFonts w:ascii="Times New Roman" w:hAnsi="Times New Roman" w:cs="Times New Roman"/>
        </w:rPr>
        <w:t>une entreprise de travaux</w:t>
      </w:r>
      <w:r w:rsidR="00E8602D" w:rsidRPr="00D20516">
        <w:rPr>
          <w:rFonts w:ascii="Times New Roman" w:hAnsi="Times New Roman" w:cs="Times New Roman"/>
        </w:rPr>
        <w:t>, un contrat ayant pour objet l’édification d’</w:t>
      </w:r>
      <w:r w:rsidR="00B94160" w:rsidRPr="00D20516">
        <w:rPr>
          <w:rFonts w:ascii="Times New Roman" w:hAnsi="Times New Roman" w:cs="Times New Roman"/>
        </w:rPr>
        <w:t>une clôture</w:t>
      </w:r>
      <w:r w:rsidR="00C954EA" w:rsidRPr="00D20516">
        <w:rPr>
          <w:rFonts w:ascii="Times New Roman" w:hAnsi="Times New Roman" w:cs="Times New Roman"/>
        </w:rPr>
        <w:t xml:space="preserve"> d’enceinte </w:t>
      </w:r>
      <w:r w:rsidR="00CD1A98" w:rsidRPr="00D20516">
        <w:rPr>
          <w:rFonts w:ascii="Times New Roman" w:hAnsi="Times New Roman" w:cs="Times New Roman"/>
        </w:rPr>
        <w:t xml:space="preserve">destinée à mieux sécuriser l’accès aux entrepôts. Considération prise du jugement de redressement judiciaire, </w:t>
      </w:r>
      <w:r w:rsidR="00D20516" w:rsidRPr="00D20516">
        <w:rPr>
          <w:rFonts w:ascii="Times New Roman" w:hAnsi="Times New Roman" w:cs="Times New Roman"/>
        </w:rPr>
        <w:t xml:space="preserve">l’entreprise de travaux a cessé d’exécuter le contrat et se prévaut d’une clause de non accession qui y serait stipulée ; </w:t>
      </w:r>
    </w:p>
    <w:p w14:paraId="11E6BA52" w14:textId="77777777" w:rsidR="00D20516" w:rsidRDefault="00D20516" w:rsidP="00D20516">
      <w:pPr>
        <w:spacing w:line="360" w:lineRule="auto"/>
        <w:jc w:val="both"/>
        <w:rPr>
          <w:rFonts w:ascii="Times New Roman" w:hAnsi="Times New Roman" w:cs="Times New Roman"/>
        </w:rPr>
      </w:pPr>
    </w:p>
    <w:p w14:paraId="5B86A837" w14:textId="0EE1EFAB" w:rsidR="00D20516" w:rsidRDefault="00D20516" w:rsidP="00D205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parmi les solutions envisagées par M. Otto Mobile pour favoriser le redressement de l’entreprise figure une augmentation de capital qui serait réservée à une société concurrente, laquelle serait prête à prendre une participation significative dans le capital social. Les associés minoritaires de la société, qui disposent ensemble d’une minorité de blocage, y sont farouchement opposés, ceci alors même q</w:t>
      </w:r>
      <w:r w:rsidR="003E2F1F">
        <w:rPr>
          <w:rFonts w:ascii="Times New Roman" w:hAnsi="Times New Roman" w:cs="Times New Roman"/>
        </w:rPr>
        <w:t>ue la banque BPN ne se dit prête à consentir des efforts que si cette solution est effectivement mise en œuvre ;</w:t>
      </w:r>
    </w:p>
    <w:p w14:paraId="79D163DE" w14:textId="77777777" w:rsidR="003E2F1F" w:rsidRDefault="003E2F1F" w:rsidP="00D20516">
      <w:pPr>
        <w:spacing w:line="360" w:lineRule="auto"/>
        <w:jc w:val="both"/>
        <w:rPr>
          <w:rFonts w:ascii="Times New Roman" w:hAnsi="Times New Roman" w:cs="Times New Roman"/>
        </w:rPr>
      </w:pPr>
    </w:p>
    <w:p w14:paraId="70F12D03" w14:textId="29D4A071" w:rsidR="003E2F1F" w:rsidRDefault="003E2F1F" w:rsidP="00D205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la banque BPN est en effet prête, sur le principe, à restructurer de nouveau la dette bancaire de la société en </w:t>
      </w:r>
      <w:r w:rsidR="00B76618">
        <w:rPr>
          <w:rFonts w:ascii="Times New Roman" w:hAnsi="Times New Roman" w:cs="Times New Roman"/>
        </w:rPr>
        <w:t xml:space="preserve">lui </w:t>
      </w:r>
      <w:r>
        <w:rPr>
          <w:rFonts w:ascii="Times New Roman" w:hAnsi="Times New Roman" w:cs="Times New Roman"/>
        </w:rPr>
        <w:t>consentant une remise de dette de 30% et un report d’échéances du</w:t>
      </w:r>
      <w:r w:rsidR="00B76618">
        <w:rPr>
          <w:rFonts w:ascii="Times New Roman" w:hAnsi="Times New Roman" w:cs="Times New Roman"/>
        </w:rPr>
        <w:t xml:space="preserve"> reliquat. M. Otto Mobile juge c</w:t>
      </w:r>
      <w:r w:rsidR="0094687E">
        <w:rPr>
          <w:rFonts w:ascii="Times New Roman" w:hAnsi="Times New Roman" w:cs="Times New Roman"/>
        </w:rPr>
        <w:t>es efforts insuffisants et s’interroge dans ce cadre</w:t>
      </w:r>
      <w:r w:rsidR="007946DD">
        <w:rPr>
          <w:rFonts w:ascii="Times New Roman" w:hAnsi="Times New Roman" w:cs="Times New Roman"/>
        </w:rPr>
        <w:t xml:space="preserve"> sur le</w:t>
      </w:r>
      <w:r w:rsidR="00360DBE">
        <w:rPr>
          <w:rFonts w:ascii="Times New Roman" w:hAnsi="Times New Roman" w:cs="Times New Roman"/>
        </w:rPr>
        <w:t xml:space="preserve"> sort du cautionnement consenti</w:t>
      </w:r>
      <w:r w:rsidR="007946DD">
        <w:rPr>
          <w:rFonts w:ascii="Times New Roman" w:hAnsi="Times New Roman" w:cs="Times New Roman"/>
        </w:rPr>
        <w:t xml:space="preserve"> par la société mère.</w:t>
      </w:r>
    </w:p>
    <w:p w14:paraId="2FB08E31" w14:textId="77777777" w:rsidR="003E2F1F" w:rsidRDefault="003E2F1F" w:rsidP="00D20516">
      <w:pPr>
        <w:spacing w:line="360" w:lineRule="auto"/>
        <w:jc w:val="both"/>
        <w:rPr>
          <w:rFonts w:ascii="Times New Roman" w:hAnsi="Times New Roman" w:cs="Times New Roman"/>
        </w:rPr>
      </w:pPr>
    </w:p>
    <w:p w14:paraId="2A459223" w14:textId="4A040149" w:rsidR="003E2F1F" w:rsidRDefault="003E2F1F" w:rsidP="00D2051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E2F1F">
        <w:rPr>
          <w:rFonts w:ascii="Times New Roman" w:hAnsi="Times New Roman" w:cs="Times New Roman"/>
          <w:b/>
        </w:rPr>
        <w:t xml:space="preserve">2° - Dissertation </w:t>
      </w:r>
    </w:p>
    <w:p w14:paraId="77075516" w14:textId="77777777" w:rsidR="00B76618" w:rsidRDefault="00B76618" w:rsidP="00D20516">
      <w:pPr>
        <w:spacing w:line="360" w:lineRule="auto"/>
        <w:jc w:val="both"/>
        <w:rPr>
          <w:rFonts w:ascii="Times New Roman" w:hAnsi="Times New Roman" w:cs="Times New Roman"/>
        </w:rPr>
      </w:pPr>
    </w:p>
    <w:p w14:paraId="44071308" w14:textId="07738F4B" w:rsidR="00B76618" w:rsidRPr="00B76618" w:rsidRDefault="00360DBE" w:rsidP="00D205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La contractualisation du traitement des difficultés des entreprises »</w:t>
      </w:r>
    </w:p>
    <w:p w14:paraId="6F5811B1" w14:textId="77777777" w:rsidR="00B76618" w:rsidRPr="00B76618" w:rsidRDefault="00B76618" w:rsidP="00D20516">
      <w:pPr>
        <w:spacing w:line="360" w:lineRule="auto"/>
        <w:jc w:val="both"/>
        <w:rPr>
          <w:rFonts w:ascii="Times New Roman" w:hAnsi="Times New Roman" w:cs="Times New Roman"/>
        </w:rPr>
      </w:pPr>
    </w:p>
    <w:p w14:paraId="16B22CAE" w14:textId="77777777" w:rsidR="003E2F1F" w:rsidRDefault="003E2F1F" w:rsidP="00D2051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C68DCE9" w14:textId="77777777" w:rsidR="003E2F1F" w:rsidRPr="003E2F1F" w:rsidRDefault="003E2F1F" w:rsidP="00D2051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19F4594" w14:textId="77777777" w:rsidR="00BB11FC" w:rsidRDefault="00BB11FC"/>
    <w:p w14:paraId="463D0F3D" w14:textId="77777777" w:rsidR="00BB11FC" w:rsidRDefault="00BB11FC"/>
    <w:sectPr w:rsidR="00BB11FC" w:rsidSect="0078169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BCFA9" w14:textId="77777777" w:rsidR="00356E6E" w:rsidRDefault="00356E6E" w:rsidP="00360DBE">
      <w:r>
        <w:separator/>
      </w:r>
    </w:p>
  </w:endnote>
  <w:endnote w:type="continuationSeparator" w:id="0">
    <w:p w14:paraId="75D5574C" w14:textId="77777777" w:rsidR="00356E6E" w:rsidRDefault="00356E6E" w:rsidP="0036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5C50" w14:textId="77777777" w:rsidR="00360DBE" w:rsidRDefault="00360DBE" w:rsidP="0040245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3EDD02" w14:textId="77777777" w:rsidR="00360DBE" w:rsidRDefault="00360D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42D53" w14:textId="77777777" w:rsidR="00360DBE" w:rsidRDefault="00360DBE" w:rsidP="0040245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1C0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B01E4D2" w14:textId="77777777" w:rsidR="00360DBE" w:rsidRDefault="00360D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13914" w14:textId="77777777" w:rsidR="00356E6E" w:rsidRDefault="00356E6E" w:rsidP="00360DBE">
      <w:r>
        <w:separator/>
      </w:r>
    </w:p>
  </w:footnote>
  <w:footnote w:type="continuationSeparator" w:id="0">
    <w:p w14:paraId="692A5156" w14:textId="77777777" w:rsidR="00356E6E" w:rsidRDefault="00356E6E" w:rsidP="0036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75"/>
    <w:rsid w:val="00011C0E"/>
    <w:rsid w:val="000744F3"/>
    <w:rsid w:val="00097930"/>
    <w:rsid w:val="000E331D"/>
    <w:rsid w:val="001533D1"/>
    <w:rsid w:val="001A1929"/>
    <w:rsid w:val="001B1E44"/>
    <w:rsid w:val="001C6BA9"/>
    <w:rsid w:val="00206461"/>
    <w:rsid w:val="00214234"/>
    <w:rsid w:val="002660AD"/>
    <w:rsid w:val="002C3F3A"/>
    <w:rsid w:val="00316138"/>
    <w:rsid w:val="00334EEA"/>
    <w:rsid w:val="00356E6E"/>
    <w:rsid w:val="00360DBE"/>
    <w:rsid w:val="003E2F1F"/>
    <w:rsid w:val="00431D93"/>
    <w:rsid w:val="00433788"/>
    <w:rsid w:val="00675C08"/>
    <w:rsid w:val="006B4ECD"/>
    <w:rsid w:val="00781696"/>
    <w:rsid w:val="007946DD"/>
    <w:rsid w:val="00797C83"/>
    <w:rsid w:val="008212FD"/>
    <w:rsid w:val="0085059B"/>
    <w:rsid w:val="00863DC4"/>
    <w:rsid w:val="0087083D"/>
    <w:rsid w:val="00940BDF"/>
    <w:rsid w:val="0094687E"/>
    <w:rsid w:val="0098368B"/>
    <w:rsid w:val="00A17D72"/>
    <w:rsid w:val="00A94928"/>
    <w:rsid w:val="00AC22B5"/>
    <w:rsid w:val="00B41B19"/>
    <w:rsid w:val="00B57075"/>
    <w:rsid w:val="00B76618"/>
    <w:rsid w:val="00B94160"/>
    <w:rsid w:val="00BB11FC"/>
    <w:rsid w:val="00C7699E"/>
    <w:rsid w:val="00C954EA"/>
    <w:rsid w:val="00CD1A98"/>
    <w:rsid w:val="00D12F66"/>
    <w:rsid w:val="00D20516"/>
    <w:rsid w:val="00D31A3B"/>
    <w:rsid w:val="00D3386B"/>
    <w:rsid w:val="00DF4694"/>
    <w:rsid w:val="00E0697C"/>
    <w:rsid w:val="00E8602D"/>
    <w:rsid w:val="00E932A4"/>
    <w:rsid w:val="00EB1262"/>
    <w:rsid w:val="00EE5156"/>
    <w:rsid w:val="00E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76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60D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DBE"/>
  </w:style>
  <w:style w:type="character" w:styleId="Numrodepage">
    <w:name w:val="page number"/>
    <w:basedOn w:val="Policepardfaut"/>
    <w:uiPriority w:val="99"/>
    <w:semiHidden/>
    <w:unhideWhenUsed/>
    <w:rsid w:val="00360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60D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DBE"/>
  </w:style>
  <w:style w:type="character" w:styleId="Numrodepage">
    <w:name w:val="page number"/>
    <w:basedOn w:val="Policepardfaut"/>
    <w:uiPriority w:val="99"/>
    <w:semiHidden/>
    <w:unhideWhenUsed/>
    <w:rsid w:val="0036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Torck</dc:creator>
  <cp:lastModifiedBy>Administrateur</cp:lastModifiedBy>
  <cp:revision>2</cp:revision>
  <dcterms:created xsi:type="dcterms:W3CDTF">2017-12-22T09:43:00Z</dcterms:created>
  <dcterms:modified xsi:type="dcterms:W3CDTF">2017-12-22T09:43:00Z</dcterms:modified>
</cp:coreProperties>
</file>