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1214F" w14:textId="77777777" w:rsidR="00D7161A" w:rsidRPr="00D7161A" w:rsidRDefault="00D7161A" w:rsidP="00D7161A">
      <w:pPr>
        <w:widowControl w:val="0"/>
        <w:tabs>
          <w:tab w:val="center" w:pos="4819"/>
          <w:tab w:val="right" w:pos="9582"/>
        </w:tabs>
        <w:autoSpaceDE w:val="0"/>
        <w:autoSpaceDN w:val="0"/>
        <w:adjustRightInd w:val="0"/>
        <w:spacing w:after="0" w:line="240" w:lineRule="auto"/>
        <w:rPr>
          <w:rFonts w:ascii="Arial" w:eastAsia="Times New Roman" w:hAnsi="Arial" w:cs="Arial"/>
          <w:b/>
          <w:bCs/>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008000"/>
          <w:sz w:val="24"/>
          <w:szCs w:val="24"/>
          <w:u w:val="single"/>
          <w:lang w:eastAsia="fr-FR"/>
        </w:rPr>
        <w:t>Université PANTHÉON - ASSAS (PARIS II)</w:t>
      </w: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000000"/>
          <w:sz w:val="24"/>
          <w:szCs w:val="24"/>
          <w:lang w:eastAsia="fr-FR"/>
        </w:rPr>
        <w:t>U.E.F. 2</w:t>
      </w:r>
    </w:p>
    <w:p w14:paraId="61A7C79D"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b/>
          <w:bCs/>
          <w:color w:val="000000"/>
          <w:sz w:val="20"/>
          <w:szCs w:val="20"/>
          <w:lang w:eastAsia="fr-FR"/>
        </w:rPr>
      </w:pPr>
    </w:p>
    <w:p w14:paraId="7CA1ABCC"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b/>
          <w:bCs/>
          <w:color w:val="000000"/>
          <w:sz w:val="8"/>
          <w:szCs w:val="8"/>
          <w:lang w:eastAsia="fr-FR"/>
        </w:rPr>
      </w:pPr>
    </w:p>
    <w:p w14:paraId="6148A22D" w14:textId="29FE1086" w:rsidR="00D7161A" w:rsidRPr="00D7161A" w:rsidRDefault="00D7161A" w:rsidP="00D7161A">
      <w:pPr>
        <w:widowControl w:val="0"/>
        <w:tabs>
          <w:tab w:val="center" w:pos="4821"/>
          <w:tab w:val="right" w:pos="9582"/>
        </w:tabs>
        <w:autoSpaceDE w:val="0"/>
        <w:autoSpaceDN w:val="0"/>
        <w:adjustRightInd w:val="0"/>
        <w:spacing w:after="0" w:line="240" w:lineRule="auto"/>
        <w:rPr>
          <w:rFonts w:ascii="Arial" w:eastAsia="Times New Roman" w:hAnsi="Arial" w:cs="Arial"/>
          <w:b/>
          <w:bCs/>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800000"/>
          <w:sz w:val="24"/>
          <w:szCs w:val="24"/>
          <w:u w:val="single"/>
          <w:lang w:eastAsia="fr-FR"/>
        </w:rPr>
        <w:t>Droit - Economie - Sciences Sociales</w:t>
      </w:r>
      <w:r w:rsidRPr="00D7161A">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4098</w:t>
      </w:r>
    </w:p>
    <w:p w14:paraId="3A8275EF"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b/>
          <w:bCs/>
          <w:color w:val="000000"/>
          <w:sz w:val="20"/>
          <w:szCs w:val="20"/>
          <w:lang w:eastAsia="fr-FR"/>
        </w:rPr>
      </w:pPr>
    </w:p>
    <w:p w14:paraId="39F326A5"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b/>
          <w:bCs/>
          <w:color w:val="000000"/>
          <w:sz w:val="15"/>
          <w:szCs w:val="15"/>
          <w:lang w:eastAsia="fr-FR"/>
        </w:rPr>
      </w:pPr>
    </w:p>
    <w:p w14:paraId="401E5318" w14:textId="77777777" w:rsidR="00D7161A" w:rsidRPr="00D7161A" w:rsidRDefault="00D7161A" w:rsidP="00D7161A">
      <w:pPr>
        <w:widowControl w:val="0"/>
        <w:tabs>
          <w:tab w:val="left" w:pos="62"/>
        </w:tabs>
        <w:autoSpaceDE w:val="0"/>
        <w:autoSpaceDN w:val="0"/>
        <w:adjustRightInd w:val="0"/>
        <w:spacing w:after="0" w:line="240" w:lineRule="auto"/>
        <w:rPr>
          <w:rFonts w:ascii="Arial" w:eastAsia="Times New Roman" w:hAnsi="Arial" w:cs="Arial"/>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color w:val="000000"/>
          <w:sz w:val="24"/>
          <w:szCs w:val="24"/>
          <w:lang w:eastAsia="fr-FR"/>
        </w:rPr>
        <w:t>Paris</w:t>
      </w:r>
    </w:p>
    <w:p w14:paraId="6666A0AD"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0A2EE857"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4493FCC4"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6"/>
          <w:szCs w:val="6"/>
          <w:lang w:eastAsia="fr-FR"/>
        </w:rPr>
      </w:pPr>
    </w:p>
    <w:p w14:paraId="7C54B6A7" w14:textId="77777777" w:rsidR="00D7161A" w:rsidRPr="00D7161A" w:rsidRDefault="00D7161A" w:rsidP="00D7161A">
      <w:pPr>
        <w:widowControl w:val="0"/>
        <w:tabs>
          <w:tab w:val="left" w:pos="56"/>
          <w:tab w:val="left" w:pos="2688"/>
        </w:tabs>
        <w:autoSpaceDE w:val="0"/>
        <w:autoSpaceDN w:val="0"/>
        <w:adjustRightInd w:val="0"/>
        <w:spacing w:after="0" w:line="240" w:lineRule="auto"/>
        <w:rPr>
          <w:rFonts w:ascii="Arial" w:eastAsia="Times New Roman" w:hAnsi="Arial" w:cs="Arial"/>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000000"/>
          <w:sz w:val="24"/>
          <w:szCs w:val="24"/>
          <w:lang w:eastAsia="fr-FR"/>
        </w:rPr>
        <w:t xml:space="preserve">Session : </w:t>
      </w:r>
      <w:r w:rsidRPr="00D7161A">
        <w:rPr>
          <w:rFonts w:ascii="Times New Roman" w:eastAsia="Times New Roman" w:hAnsi="Times New Roman" w:cs="Times New Roman"/>
          <w:sz w:val="24"/>
          <w:szCs w:val="24"/>
          <w:lang w:eastAsia="fr-FR"/>
        </w:rPr>
        <w:tab/>
      </w:r>
      <w:r w:rsidRPr="00D7161A">
        <w:rPr>
          <w:rFonts w:ascii="Arial" w:eastAsia="Times New Roman" w:hAnsi="Arial" w:cs="Arial"/>
          <w:color w:val="000000"/>
          <w:sz w:val="24"/>
          <w:szCs w:val="24"/>
          <w:lang w:eastAsia="fr-FR"/>
        </w:rPr>
        <w:t>Mai- Juin 2021</w:t>
      </w:r>
    </w:p>
    <w:p w14:paraId="58F0217F"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0F41F6A8"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70A0459F"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10"/>
          <w:szCs w:val="10"/>
          <w:lang w:eastAsia="fr-FR"/>
        </w:rPr>
      </w:pPr>
    </w:p>
    <w:p w14:paraId="4F9BE69D" w14:textId="77777777" w:rsidR="00D7161A" w:rsidRPr="00D7161A" w:rsidRDefault="00D7161A" w:rsidP="00D7161A">
      <w:pPr>
        <w:widowControl w:val="0"/>
        <w:tabs>
          <w:tab w:val="left" w:pos="56"/>
          <w:tab w:val="left" w:pos="2688"/>
        </w:tabs>
        <w:autoSpaceDE w:val="0"/>
        <w:autoSpaceDN w:val="0"/>
        <w:adjustRightInd w:val="0"/>
        <w:spacing w:after="0" w:line="240" w:lineRule="auto"/>
        <w:rPr>
          <w:rFonts w:ascii="Arial" w:eastAsia="Times New Roman" w:hAnsi="Arial" w:cs="Arial"/>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000000"/>
          <w:sz w:val="24"/>
          <w:szCs w:val="24"/>
          <w:lang w:eastAsia="fr-FR"/>
        </w:rPr>
        <w:t xml:space="preserve">Année d'étude : </w:t>
      </w:r>
      <w:r w:rsidRPr="00D7161A">
        <w:rPr>
          <w:rFonts w:ascii="Times New Roman" w:eastAsia="Times New Roman" w:hAnsi="Times New Roman" w:cs="Times New Roman"/>
          <w:sz w:val="24"/>
          <w:szCs w:val="24"/>
          <w:lang w:eastAsia="fr-FR"/>
        </w:rPr>
        <w:tab/>
        <w:t>M1</w:t>
      </w:r>
    </w:p>
    <w:p w14:paraId="2AEAE6A2"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109EA747"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3183FAC7"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12"/>
          <w:szCs w:val="12"/>
          <w:lang w:eastAsia="fr-FR"/>
        </w:rPr>
      </w:pPr>
    </w:p>
    <w:p w14:paraId="2F386FAC" w14:textId="41469214" w:rsidR="00D7161A" w:rsidRPr="00D7161A" w:rsidRDefault="00D7161A" w:rsidP="00D7161A">
      <w:pPr>
        <w:widowControl w:val="0"/>
        <w:tabs>
          <w:tab w:val="left" w:pos="56"/>
          <w:tab w:val="left" w:pos="2688"/>
        </w:tabs>
        <w:autoSpaceDE w:val="0"/>
        <w:autoSpaceDN w:val="0"/>
        <w:adjustRightInd w:val="0"/>
        <w:spacing w:after="0" w:line="240" w:lineRule="auto"/>
        <w:rPr>
          <w:rFonts w:ascii="Times New Roman" w:eastAsia="Times New Roman" w:hAnsi="Times New Roman" w:cs="Times New Roman"/>
          <w:b/>
          <w:bCs/>
          <w:i/>
          <w:iCs/>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000000"/>
          <w:sz w:val="24"/>
          <w:szCs w:val="24"/>
          <w:lang w:eastAsia="fr-FR"/>
        </w:rPr>
        <w:t xml:space="preserve">Discipline : </w:t>
      </w:r>
      <w:r w:rsidRPr="00D7161A">
        <w:rPr>
          <w:rFonts w:ascii="Times New Roman" w:eastAsia="Times New Roman" w:hAnsi="Times New Roman" w:cs="Times New Roman"/>
          <w:sz w:val="24"/>
          <w:szCs w:val="24"/>
          <w:lang w:eastAsia="fr-FR"/>
        </w:rPr>
        <w:tab/>
      </w:r>
      <w:r w:rsidRPr="00D7161A">
        <w:rPr>
          <w:rFonts w:ascii="Times New Roman" w:eastAsia="Times New Roman" w:hAnsi="Times New Roman" w:cs="Times New Roman"/>
          <w:sz w:val="24"/>
          <w:szCs w:val="24"/>
          <w:lang w:eastAsia="fr-FR"/>
        </w:rPr>
        <w:t>Analyse économique du droit</w:t>
      </w:r>
    </w:p>
    <w:p w14:paraId="2320E8FC" w14:textId="77777777" w:rsidR="00D7161A" w:rsidRPr="00D7161A" w:rsidRDefault="00D7161A" w:rsidP="00D7161A">
      <w:pPr>
        <w:widowControl w:val="0"/>
        <w:autoSpaceDE w:val="0"/>
        <w:autoSpaceDN w:val="0"/>
        <w:adjustRightInd w:val="0"/>
        <w:spacing w:after="0" w:line="240" w:lineRule="auto"/>
        <w:rPr>
          <w:rFonts w:ascii="Times New Roman" w:eastAsia="Times New Roman" w:hAnsi="Times New Roman" w:cs="Times New Roman"/>
          <w:b/>
          <w:bCs/>
          <w:i/>
          <w:iCs/>
          <w:color w:val="000000"/>
          <w:sz w:val="8"/>
          <w:szCs w:val="8"/>
          <w:lang w:eastAsia="fr-FR"/>
        </w:rPr>
      </w:pPr>
    </w:p>
    <w:p w14:paraId="4096DAAC" w14:textId="77777777" w:rsidR="00D7161A" w:rsidRPr="00D7161A" w:rsidRDefault="00D7161A" w:rsidP="00D7161A">
      <w:pPr>
        <w:widowControl w:val="0"/>
        <w:tabs>
          <w:tab w:val="left" w:pos="2688"/>
        </w:tabs>
        <w:autoSpaceDE w:val="0"/>
        <w:autoSpaceDN w:val="0"/>
        <w:adjustRightInd w:val="0"/>
        <w:spacing w:after="0" w:line="240" w:lineRule="auto"/>
        <w:rPr>
          <w:rFonts w:ascii="Arial" w:eastAsia="Times New Roman" w:hAnsi="Arial" w:cs="Arial"/>
          <w:color w:val="000000"/>
          <w:sz w:val="20"/>
          <w:szCs w:val="20"/>
          <w:lang w:eastAsia="fr-FR"/>
        </w:rPr>
      </w:pPr>
      <w:r w:rsidRPr="00D7161A">
        <w:rPr>
          <w:rFonts w:ascii="Times New Roman" w:eastAsia="Times New Roman" w:hAnsi="Times New Roman" w:cs="Times New Roman"/>
          <w:sz w:val="20"/>
          <w:szCs w:val="20"/>
          <w:lang w:eastAsia="fr-FR"/>
        </w:rPr>
        <w:tab/>
        <w:t>(Unités d’Enseignements Fondamentaux 2)</w:t>
      </w:r>
    </w:p>
    <w:p w14:paraId="764FCB21" w14:textId="77777777" w:rsidR="00D7161A" w:rsidRPr="00D7161A" w:rsidRDefault="00D7161A" w:rsidP="00D7161A">
      <w:pPr>
        <w:widowControl w:val="0"/>
        <w:tabs>
          <w:tab w:val="left" w:pos="2688"/>
        </w:tabs>
        <w:autoSpaceDE w:val="0"/>
        <w:autoSpaceDN w:val="0"/>
        <w:adjustRightInd w:val="0"/>
        <w:spacing w:after="0" w:line="240" w:lineRule="auto"/>
        <w:rPr>
          <w:rFonts w:ascii="Arial" w:eastAsia="Times New Roman" w:hAnsi="Arial" w:cs="Arial"/>
          <w:color w:val="000000"/>
          <w:sz w:val="16"/>
          <w:szCs w:val="16"/>
          <w:lang w:eastAsia="fr-FR"/>
        </w:rPr>
      </w:pPr>
    </w:p>
    <w:p w14:paraId="6E30983D"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594D41B0"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15"/>
          <w:szCs w:val="15"/>
          <w:lang w:eastAsia="fr-FR"/>
        </w:rPr>
      </w:pPr>
    </w:p>
    <w:p w14:paraId="03DDDB93" w14:textId="3B5686A4" w:rsidR="00D7161A" w:rsidRPr="00D7161A" w:rsidRDefault="00D7161A" w:rsidP="00D7161A">
      <w:pPr>
        <w:widowControl w:val="0"/>
        <w:tabs>
          <w:tab w:val="left" w:pos="56"/>
          <w:tab w:val="left" w:pos="2694"/>
        </w:tabs>
        <w:autoSpaceDE w:val="0"/>
        <w:autoSpaceDN w:val="0"/>
        <w:adjustRightInd w:val="0"/>
        <w:spacing w:after="0" w:line="240" w:lineRule="auto"/>
        <w:rPr>
          <w:rFonts w:ascii="Arial" w:eastAsia="Times New Roman" w:hAnsi="Arial" w:cs="Arial"/>
          <w:b/>
          <w:bCs/>
          <w:color w:val="000000"/>
          <w:sz w:val="24"/>
          <w:szCs w:val="24"/>
          <w:lang w:eastAsia="fr-FR"/>
        </w:rPr>
      </w:pPr>
      <w:r w:rsidRPr="00D7161A">
        <w:rPr>
          <w:rFonts w:ascii="Times New Roman" w:eastAsia="Times New Roman" w:hAnsi="Times New Roman" w:cs="Times New Roman"/>
          <w:sz w:val="24"/>
          <w:szCs w:val="24"/>
          <w:lang w:eastAsia="fr-FR"/>
        </w:rPr>
        <w:tab/>
      </w:r>
      <w:r w:rsidRPr="00D7161A">
        <w:rPr>
          <w:rFonts w:ascii="Arial" w:eastAsia="Times New Roman" w:hAnsi="Arial" w:cs="Arial"/>
          <w:b/>
          <w:bCs/>
          <w:color w:val="000000"/>
          <w:sz w:val="24"/>
          <w:szCs w:val="24"/>
          <w:lang w:eastAsia="fr-FR"/>
        </w:rPr>
        <w:t xml:space="preserve">Titulaire(s) du cours : </w:t>
      </w:r>
      <w:r w:rsidRPr="00D7161A">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Bruno DEFFAINS – Claudine DESRIEUX</w:t>
      </w:r>
    </w:p>
    <w:p w14:paraId="713D59AF"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b/>
          <w:bCs/>
          <w:color w:val="000000"/>
          <w:sz w:val="10"/>
          <w:szCs w:val="10"/>
          <w:lang w:eastAsia="fr-FR"/>
        </w:rPr>
      </w:pPr>
    </w:p>
    <w:p w14:paraId="59A6931F" w14:textId="77777777" w:rsidR="00D7161A" w:rsidRPr="00D7161A" w:rsidRDefault="00D7161A" w:rsidP="00D7161A">
      <w:pPr>
        <w:widowControl w:val="0"/>
        <w:tabs>
          <w:tab w:val="left" w:pos="2509"/>
        </w:tabs>
        <w:autoSpaceDE w:val="0"/>
        <w:autoSpaceDN w:val="0"/>
        <w:adjustRightInd w:val="0"/>
        <w:spacing w:after="0" w:line="240" w:lineRule="auto"/>
        <w:rPr>
          <w:rFonts w:ascii="Arial" w:eastAsia="Times New Roman" w:hAnsi="Arial" w:cs="Arial"/>
          <w:color w:val="000000"/>
          <w:sz w:val="24"/>
          <w:szCs w:val="24"/>
          <w:lang w:eastAsia="fr-FR"/>
        </w:rPr>
      </w:pPr>
      <w:r w:rsidRPr="00D7161A">
        <w:rPr>
          <w:rFonts w:ascii="Times New Roman" w:eastAsia="Times New Roman" w:hAnsi="Times New Roman" w:cs="Times New Roman"/>
          <w:sz w:val="24"/>
          <w:szCs w:val="24"/>
          <w:lang w:eastAsia="fr-FR"/>
        </w:rPr>
        <w:tab/>
      </w:r>
    </w:p>
    <w:p w14:paraId="6666F289" w14:textId="77777777" w:rsidR="00D7161A" w:rsidRPr="00D7161A" w:rsidRDefault="00D7161A" w:rsidP="00D7161A">
      <w:pPr>
        <w:widowControl w:val="0"/>
        <w:autoSpaceDE w:val="0"/>
        <w:autoSpaceDN w:val="0"/>
        <w:adjustRightInd w:val="0"/>
        <w:spacing w:after="0" w:line="240" w:lineRule="auto"/>
        <w:rPr>
          <w:rFonts w:ascii="Arial" w:eastAsia="Times New Roman" w:hAnsi="Arial" w:cs="Arial"/>
          <w:color w:val="000000"/>
          <w:sz w:val="20"/>
          <w:szCs w:val="20"/>
          <w:lang w:eastAsia="fr-FR"/>
        </w:rPr>
      </w:pPr>
    </w:p>
    <w:p w14:paraId="16736FA7" w14:textId="3A083809" w:rsidR="00D7161A" w:rsidRPr="00D7161A" w:rsidRDefault="00D7161A" w:rsidP="00D7161A">
      <w:pPr>
        <w:widowControl w:val="0"/>
        <w:tabs>
          <w:tab w:val="left" w:pos="56"/>
          <w:tab w:val="left" w:pos="2694"/>
        </w:tabs>
        <w:autoSpaceDE w:val="0"/>
        <w:autoSpaceDN w:val="0"/>
        <w:adjustRightInd w:val="0"/>
        <w:spacing w:after="0" w:line="240" w:lineRule="auto"/>
        <w:rPr>
          <w:rFonts w:ascii="Arial" w:eastAsia="Times New Roman" w:hAnsi="Arial" w:cs="Arial"/>
          <w:b/>
          <w:sz w:val="24"/>
          <w:szCs w:val="24"/>
          <w:lang w:eastAsia="fr-FR"/>
        </w:rPr>
      </w:pPr>
      <w:r w:rsidRPr="00D7161A">
        <w:rPr>
          <w:rFonts w:ascii="Arial" w:eastAsia="Times New Roman" w:hAnsi="Arial" w:cs="Arial"/>
          <w:b/>
          <w:sz w:val="24"/>
          <w:szCs w:val="24"/>
          <w:lang w:eastAsia="fr-FR"/>
        </w:rPr>
        <w:t xml:space="preserve">Durée de l’épreuve : </w:t>
      </w:r>
      <w:r w:rsidRPr="00D7161A">
        <w:rPr>
          <w:rFonts w:ascii="Arial" w:eastAsia="Times New Roman" w:hAnsi="Arial" w:cs="Arial"/>
          <w:b/>
          <w:sz w:val="24"/>
          <w:szCs w:val="24"/>
          <w:lang w:eastAsia="fr-FR"/>
        </w:rPr>
        <w:tab/>
      </w:r>
      <w:r>
        <w:rPr>
          <w:rFonts w:ascii="Arial" w:eastAsia="Times New Roman" w:hAnsi="Arial" w:cs="Arial"/>
          <w:b/>
          <w:sz w:val="24"/>
          <w:szCs w:val="24"/>
          <w:lang w:eastAsia="fr-FR"/>
        </w:rPr>
        <w:t>2 h 00</w:t>
      </w:r>
    </w:p>
    <w:p w14:paraId="658F1323" w14:textId="77777777" w:rsidR="00D7161A" w:rsidRPr="00D7161A" w:rsidRDefault="00D7161A" w:rsidP="00D7161A">
      <w:pPr>
        <w:widowControl w:val="0"/>
        <w:tabs>
          <w:tab w:val="left" w:pos="56"/>
        </w:tabs>
        <w:autoSpaceDE w:val="0"/>
        <w:autoSpaceDN w:val="0"/>
        <w:adjustRightInd w:val="0"/>
        <w:spacing w:after="0" w:line="240" w:lineRule="auto"/>
        <w:rPr>
          <w:rFonts w:ascii="Times New Roman" w:eastAsia="Times New Roman" w:hAnsi="Times New Roman" w:cs="Times New Roman"/>
          <w:sz w:val="24"/>
          <w:szCs w:val="24"/>
          <w:lang w:eastAsia="fr-FR"/>
        </w:rPr>
      </w:pPr>
    </w:p>
    <w:p w14:paraId="3CDE0BC5" w14:textId="77777777" w:rsidR="00D7161A" w:rsidRPr="00D7161A" w:rsidRDefault="00D7161A" w:rsidP="00D7161A">
      <w:pPr>
        <w:widowControl w:val="0"/>
        <w:tabs>
          <w:tab w:val="left" w:pos="56"/>
        </w:tabs>
        <w:autoSpaceDE w:val="0"/>
        <w:autoSpaceDN w:val="0"/>
        <w:adjustRightInd w:val="0"/>
        <w:spacing w:after="0" w:line="240" w:lineRule="auto"/>
        <w:rPr>
          <w:rFonts w:ascii="Times New Roman" w:eastAsia="Times New Roman" w:hAnsi="Times New Roman" w:cs="Times New Roman"/>
          <w:sz w:val="24"/>
          <w:szCs w:val="24"/>
          <w:lang w:eastAsia="fr-FR"/>
        </w:rPr>
      </w:pPr>
    </w:p>
    <w:p w14:paraId="2D76472E" w14:textId="2013CFCD" w:rsidR="00D7161A" w:rsidRPr="00D7161A" w:rsidRDefault="00D7161A" w:rsidP="00D7161A">
      <w:pPr>
        <w:widowControl w:val="0"/>
        <w:tabs>
          <w:tab w:val="left" w:pos="56"/>
        </w:tabs>
        <w:autoSpaceDE w:val="0"/>
        <w:autoSpaceDN w:val="0"/>
        <w:adjustRightInd w:val="0"/>
        <w:spacing w:after="0" w:line="240" w:lineRule="auto"/>
        <w:rPr>
          <w:rFonts w:ascii="Arial" w:eastAsia="Times New Roman" w:hAnsi="Arial" w:cs="Arial"/>
          <w:b/>
          <w:bCs/>
          <w:color w:val="000000"/>
          <w:sz w:val="24"/>
          <w:szCs w:val="24"/>
          <w:lang w:eastAsia="fr-FR"/>
        </w:rPr>
      </w:pPr>
      <w:r w:rsidRPr="00D7161A">
        <w:rPr>
          <w:rFonts w:ascii="Arial" w:eastAsia="Times New Roman" w:hAnsi="Arial" w:cs="Arial"/>
          <w:b/>
          <w:bCs/>
          <w:color w:val="000000"/>
          <w:sz w:val="24"/>
          <w:szCs w:val="24"/>
          <w:lang w:eastAsia="fr-FR"/>
        </w:rPr>
        <w:t xml:space="preserve">Document(s) autorisé(s) : </w:t>
      </w:r>
      <w:r w:rsidRPr="00D7161A">
        <w:rPr>
          <w:rFonts w:ascii="Arial" w:hAnsi="Arial" w:cs="Arial"/>
          <w:sz w:val="24"/>
          <w:szCs w:val="24"/>
        </w:rPr>
        <w:t>Aucun document n’est autorisé, aucune calculatrice n’est autorisée</w:t>
      </w:r>
    </w:p>
    <w:p w14:paraId="2D95758C" w14:textId="77777777" w:rsidR="00D7161A" w:rsidRPr="00D7161A" w:rsidRDefault="00D7161A" w:rsidP="00D7161A">
      <w:pPr>
        <w:widowControl w:val="0"/>
        <w:tabs>
          <w:tab w:val="left" w:pos="56"/>
        </w:tabs>
        <w:autoSpaceDE w:val="0"/>
        <w:autoSpaceDN w:val="0"/>
        <w:adjustRightInd w:val="0"/>
        <w:spacing w:after="0" w:line="240" w:lineRule="auto"/>
        <w:rPr>
          <w:rFonts w:ascii="Arial" w:eastAsia="Times New Roman" w:hAnsi="Arial" w:cs="Arial"/>
          <w:b/>
          <w:bCs/>
          <w:color w:val="000000"/>
          <w:sz w:val="24"/>
          <w:szCs w:val="24"/>
          <w:lang w:eastAsia="fr-FR"/>
        </w:rPr>
      </w:pPr>
    </w:p>
    <w:p w14:paraId="5668C37C" w14:textId="7A1F2075" w:rsidR="006F13D2" w:rsidRPr="00D7161A" w:rsidRDefault="00055AED" w:rsidP="00D7161A">
      <w:pPr>
        <w:jc w:val="center"/>
        <w:rPr>
          <w:rFonts w:ascii="Arial" w:hAnsi="Arial" w:cs="Arial"/>
          <w:i/>
          <w:sz w:val="24"/>
          <w:szCs w:val="24"/>
          <w:u w:val="single"/>
        </w:rPr>
      </w:pPr>
      <w:r w:rsidRPr="00D7161A">
        <w:rPr>
          <w:rFonts w:ascii="Arial" w:hAnsi="Arial" w:cs="Arial"/>
          <w:i/>
          <w:sz w:val="24"/>
          <w:szCs w:val="24"/>
          <w:u w:val="single"/>
        </w:rPr>
        <w:t>Veillez à la présentation de votre copie.</w:t>
      </w:r>
    </w:p>
    <w:p w14:paraId="0C203F5F" w14:textId="172D2C88" w:rsidR="006F13D2" w:rsidRDefault="006F13D2" w:rsidP="006F13D2">
      <w:bookmarkStart w:id="0" w:name="_GoBack"/>
      <w:bookmarkEnd w:id="0"/>
    </w:p>
    <w:p w14:paraId="3B1212FB" w14:textId="1846DFB0" w:rsidR="00D7161A" w:rsidRPr="00D7161A" w:rsidRDefault="00D7161A" w:rsidP="006F13D2">
      <w:pPr>
        <w:rPr>
          <w:rFonts w:ascii="Arial" w:hAnsi="Arial" w:cs="Arial"/>
          <w:b/>
          <w:sz w:val="24"/>
          <w:szCs w:val="24"/>
        </w:rPr>
      </w:pPr>
      <w:r w:rsidRPr="00D7161A">
        <w:rPr>
          <w:rFonts w:ascii="Arial" w:hAnsi="Arial" w:cs="Arial"/>
          <w:b/>
          <w:sz w:val="24"/>
          <w:szCs w:val="24"/>
        </w:rPr>
        <w:t>SUJET</w:t>
      </w:r>
    </w:p>
    <w:p w14:paraId="4C2BD263" w14:textId="77777777" w:rsidR="00055AED" w:rsidRPr="00055AED" w:rsidRDefault="00055AED" w:rsidP="00055AED">
      <w:pPr>
        <w:rPr>
          <w:b/>
        </w:rPr>
      </w:pPr>
      <w:r>
        <w:rPr>
          <w:b/>
        </w:rPr>
        <w:t>Exercice</w:t>
      </w:r>
      <w:r w:rsidR="001D5A0B">
        <w:rPr>
          <w:b/>
        </w:rPr>
        <w:t xml:space="preserve"> 1. Jeux de litiges (6 points)</w:t>
      </w:r>
    </w:p>
    <w:p w14:paraId="4833069E" w14:textId="77777777" w:rsidR="00055AED" w:rsidRPr="00055AED" w:rsidRDefault="00055AED" w:rsidP="00055AED">
      <w:r w:rsidRPr="00055AED">
        <w:br/>
        <w:t>Supposons un conflit entre un</w:t>
      </w:r>
      <w:r>
        <w:t xml:space="preserve"> plaignant et un défendeur. Le plaignant estime subir un dommage causé par le défendeur. Les deux parties</w:t>
      </w:r>
      <w:r w:rsidRPr="00055AED">
        <w:t xml:space="preserve"> tente</w:t>
      </w:r>
      <w:r>
        <w:t>nt en premier lieu</w:t>
      </w:r>
      <w:r w:rsidRPr="00055AED">
        <w:t xml:space="preserve"> une phase de négociation. Si cette négociation échoue, alors ils iront en justice. </w:t>
      </w:r>
    </w:p>
    <w:p w14:paraId="6891AF64" w14:textId="77777777" w:rsidR="00055AED" w:rsidRPr="00055AED" w:rsidRDefault="00055AED" w:rsidP="001C0872">
      <w:pPr>
        <w:numPr>
          <w:ilvl w:val="0"/>
          <w:numId w:val="1"/>
        </w:numPr>
      </w:pPr>
      <w:r w:rsidRPr="00055AED">
        <w:t>Supposons que l’information est parfaite. Le montant du dommage est D=200, le coût à aller en jus</w:t>
      </w:r>
      <w:r>
        <w:t xml:space="preserve">tice pour le plaignant </w:t>
      </w:r>
      <w:r w:rsidRPr="00055AED">
        <w:t>est 40 et le coût à aller en justice pour l</w:t>
      </w:r>
      <w:r w:rsidR="001C0872">
        <w:t xml:space="preserve">e défendeur </w:t>
      </w:r>
      <w:r w:rsidRPr="00055AED">
        <w:t>est de 50. Les faits sont peu clairs, si bien que la probabilité que l’entreprise cliente gagne au tribunal est 50%. Si la règle amé</w:t>
      </w:r>
      <w:r w:rsidR="001E566C">
        <w:t xml:space="preserve">ricaine d’allocation des coûts </w:t>
      </w:r>
      <w:r w:rsidRPr="00055AED">
        <w:t>est appliquée, pour quelle(s) valeur(s) les parties peuvent</w:t>
      </w:r>
      <w:r w:rsidR="001D5A0B">
        <w:t>-elles accepter de négocier ?</w:t>
      </w:r>
      <w:r w:rsidR="00B63EC6">
        <w:t xml:space="preserve"> Si le défendeur a tout le pouvoir de négociation, quelle valeur est choisie ?</w:t>
      </w:r>
      <w:r w:rsidR="001D5A0B">
        <w:t xml:space="preserve"> (1</w:t>
      </w:r>
      <w:r w:rsidRPr="00055AED">
        <w:t xml:space="preserve"> point)</w:t>
      </w:r>
    </w:p>
    <w:p w14:paraId="380280EC" w14:textId="77777777" w:rsidR="00055AED" w:rsidRPr="00055AED" w:rsidRDefault="00055AED" w:rsidP="00055AED">
      <w:pPr>
        <w:numPr>
          <w:ilvl w:val="0"/>
          <w:numId w:val="1"/>
        </w:numPr>
      </w:pPr>
      <w:r w:rsidRPr="00055AED">
        <w:t>Supposons maintenant que la règle anglaise d’allocation des coûts est appliquée. Est-ce que la réponse à la question 1 change ? Si oui, quelles seraient les valeurs pour lesquelles les par</w:t>
      </w:r>
      <w:r w:rsidR="001D5A0B">
        <w:t>ties acceptent de négocier ?  (1 point</w:t>
      </w:r>
      <w:r w:rsidRPr="00055AED">
        <w:t>)</w:t>
      </w:r>
    </w:p>
    <w:p w14:paraId="53189F4C" w14:textId="77777777" w:rsidR="00055AED" w:rsidRPr="00055AED" w:rsidRDefault="00055AED" w:rsidP="00055AED">
      <w:pPr>
        <w:numPr>
          <w:ilvl w:val="0"/>
          <w:numId w:val="1"/>
        </w:numPr>
      </w:pPr>
      <w:r w:rsidRPr="00055AED">
        <w:lastRenderedPageBreak/>
        <w:t xml:space="preserve">On retourne à la règle américaine d’allocation des coûts. Admettons cette fois-ci que l’information est asymétrique.  Le dommage D peut être égal à 200 ou bien à 400. </w:t>
      </w:r>
      <w:r w:rsidR="001C0872">
        <w:t xml:space="preserve">Le plaignant </w:t>
      </w:r>
      <w:r w:rsidRPr="00055AED">
        <w:t>sait la valeur</w:t>
      </w:r>
      <w:r w:rsidR="001C0872">
        <w:t xml:space="preserve"> réelle de D, mais le défendeu</w:t>
      </w:r>
      <w:r w:rsidRPr="00055AED">
        <w:t>r ne connaît pas cette valeur. Il sait simplement qu’il y a 50% de chance que D=200 et 50% de chance que D=400. Il doit cependant faire une proposition de né</w:t>
      </w:r>
      <w:r w:rsidR="001C0872">
        <w:t>gociation au plaignant</w:t>
      </w:r>
      <w:r w:rsidR="00B63EC6">
        <w:t xml:space="preserve"> « à prendre ou à laisser »</w:t>
      </w:r>
      <w:r w:rsidR="001C0872">
        <w:t>. Que choisit-il</w:t>
      </w:r>
      <w:r w:rsidRPr="00055AED">
        <w:t xml:space="preserve"> de faire ? (2 points)</w:t>
      </w:r>
    </w:p>
    <w:p w14:paraId="72A3FDF9" w14:textId="77777777" w:rsidR="001D5A0B" w:rsidRDefault="00055AED" w:rsidP="00847B20">
      <w:pPr>
        <w:numPr>
          <w:ilvl w:val="0"/>
          <w:numId w:val="1"/>
        </w:numPr>
      </w:pPr>
      <w:r w:rsidRPr="00055AED">
        <w:t>Que nous apprend le jeu de l’ultimatum sur les stratégies de négociation des parties ? (1 point)</w:t>
      </w:r>
      <w:r w:rsidR="001C0872">
        <w:t xml:space="preserve"> </w:t>
      </w:r>
    </w:p>
    <w:p w14:paraId="185331B8" w14:textId="77777777" w:rsidR="00D82AAE" w:rsidRDefault="00D82AAE" w:rsidP="00847B20">
      <w:pPr>
        <w:numPr>
          <w:ilvl w:val="0"/>
          <w:numId w:val="1"/>
        </w:numPr>
      </w:pPr>
      <w:r>
        <w:t>Pourquoi la médiation est-elle « économiquement efficace » ? (1 point)</w:t>
      </w:r>
    </w:p>
    <w:p w14:paraId="4AA727D9" w14:textId="77777777" w:rsidR="00847B20" w:rsidRDefault="00847B20" w:rsidP="00847B20">
      <w:pPr>
        <w:ind w:left="720"/>
      </w:pPr>
    </w:p>
    <w:p w14:paraId="09B09F07" w14:textId="77777777" w:rsidR="001D5A0B" w:rsidRPr="001D5A0B" w:rsidRDefault="001D5A0B" w:rsidP="001D5A0B">
      <w:pPr>
        <w:rPr>
          <w:b/>
        </w:rPr>
      </w:pPr>
      <w:r w:rsidRPr="001D5A0B">
        <w:rPr>
          <w:b/>
        </w:rPr>
        <w:t xml:space="preserve">Exercice 2. Dissuasion et </w:t>
      </w:r>
      <w:r>
        <w:rPr>
          <w:b/>
        </w:rPr>
        <w:t xml:space="preserve">usage du bracelet électronique (4 points). </w:t>
      </w:r>
    </w:p>
    <w:p w14:paraId="57D1984C" w14:textId="77777777" w:rsidR="001D5A0B" w:rsidRPr="001D5A0B" w:rsidRDefault="001D5A0B" w:rsidP="001D5A0B">
      <w:r w:rsidRPr="001D5A0B">
        <w:t>Dans l’article sur l’usage du bracelet électronique (</w:t>
      </w:r>
      <w:proofErr w:type="spellStart"/>
      <w:r w:rsidRPr="001D5A0B">
        <w:t>Monnery</w:t>
      </w:r>
      <w:proofErr w:type="spellEnd"/>
      <w:r w:rsidRPr="001D5A0B">
        <w:t xml:space="preserve"> et al. 2017), les auteurs souhaitent estimer l’impact du bracelet électronique sur la probabilité de récidive. Pour cela, ils recourent à une stratégie de variable instrumentale.</w:t>
      </w:r>
    </w:p>
    <w:p w14:paraId="1ECC83C3" w14:textId="77777777" w:rsidR="001D5A0B" w:rsidRPr="001D5A0B" w:rsidRDefault="001D5A0B" w:rsidP="001D5A0B">
      <w:pPr>
        <w:numPr>
          <w:ilvl w:val="0"/>
          <w:numId w:val="2"/>
        </w:numPr>
      </w:pPr>
      <w:r w:rsidRPr="001D5A0B">
        <w:t>Expliquez (i) ce qu’est une variable instrumentale, (ii) pourquoi cette technique est nécessaire dans leur étude, et (iii) quel est l’instrument choisi par les auteurs dans leur étude et pourquoi.</w:t>
      </w:r>
      <w:r w:rsidR="00B63EC6">
        <w:t xml:space="preserve"> Justifiez</w:t>
      </w:r>
      <w:r>
        <w:t xml:space="preserve"> (2 points)</w:t>
      </w:r>
    </w:p>
    <w:p w14:paraId="26E795C0" w14:textId="3655AEA7" w:rsidR="001D5A0B" w:rsidRPr="001D5A0B" w:rsidRDefault="001D5A0B" w:rsidP="001D5A0B">
      <w:pPr>
        <w:numPr>
          <w:ilvl w:val="0"/>
          <w:numId w:val="2"/>
        </w:numPr>
      </w:pPr>
      <w:r w:rsidRPr="001D5A0B">
        <w:t>Quel est le résultat final</w:t>
      </w:r>
      <w:r w:rsidR="007F340E">
        <w:t xml:space="preserve"> (sur l’impact du bracelet électronique sur la récidive)</w:t>
      </w:r>
      <w:r w:rsidRPr="001D5A0B">
        <w:t xml:space="preserve"> trouvé par les auteurs et comment l’expliquer ? </w:t>
      </w:r>
      <w:r>
        <w:t>(1 point)</w:t>
      </w:r>
    </w:p>
    <w:p w14:paraId="1D68AC49" w14:textId="77777777" w:rsidR="001D5A0B" w:rsidRDefault="001D5A0B" w:rsidP="001D5A0B">
      <w:pPr>
        <w:numPr>
          <w:ilvl w:val="0"/>
          <w:numId w:val="2"/>
        </w:numPr>
      </w:pPr>
      <w:r w:rsidRPr="001D5A0B">
        <w:t xml:space="preserve">D’après vous, est-ce que cet article confirme la théorie de la dissuasion de Gary Becker ? Justifiez. </w:t>
      </w:r>
      <w:r>
        <w:t>(1 point)</w:t>
      </w:r>
    </w:p>
    <w:p w14:paraId="53A63593" w14:textId="77777777" w:rsidR="001D5A0B" w:rsidRDefault="001D5A0B" w:rsidP="001D5A0B"/>
    <w:p w14:paraId="713123B5" w14:textId="404A714E" w:rsidR="00515B6E" w:rsidRPr="00055AED" w:rsidRDefault="00515B6E" w:rsidP="00515B6E">
      <w:pPr>
        <w:rPr>
          <w:b/>
        </w:rPr>
      </w:pPr>
      <w:r>
        <w:rPr>
          <w:b/>
        </w:rPr>
        <w:t>Exercice 3. Responsabilité civile (</w:t>
      </w:r>
      <w:r w:rsidR="00AD66FC">
        <w:rPr>
          <w:b/>
        </w:rPr>
        <w:t>4</w:t>
      </w:r>
      <w:r>
        <w:rPr>
          <w:b/>
        </w:rPr>
        <w:t xml:space="preserve"> points)</w:t>
      </w:r>
    </w:p>
    <w:p w14:paraId="4FE1985F" w14:textId="6C582581" w:rsidR="006034F5" w:rsidRDefault="00AD66FC" w:rsidP="00AD66FC">
      <w:pPr>
        <w:pStyle w:val="Paragraphedeliste"/>
        <w:numPr>
          <w:ilvl w:val="0"/>
          <w:numId w:val="4"/>
        </w:numPr>
      </w:pPr>
      <w:r>
        <w:t>Considérez une entreprise</w:t>
      </w:r>
      <w:r w:rsidR="006034F5">
        <w:t xml:space="preserve"> à</w:t>
      </w:r>
      <w:r w:rsidR="006034F5" w:rsidRPr="006034F5">
        <w:t xml:space="preserve"> responsabilit</w:t>
      </w:r>
      <w:r w:rsidR="006034F5">
        <w:t>é</w:t>
      </w:r>
      <w:r w:rsidR="006034F5" w:rsidRPr="006034F5">
        <w:t xml:space="preserve"> limit</w:t>
      </w:r>
      <w:r w:rsidR="006034F5">
        <w:t>é</w:t>
      </w:r>
      <w:r w:rsidR="006034F5" w:rsidRPr="006034F5">
        <w:t xml:space="preserve">e </w:t>
      </w:r>
      <w:r>
        <w:t>dont les</w:t>
      </w:r>
      <w:r w:rsidR="006034F5" w:rsidRPr="006034F5">
        <w:t xml:space="preserve"> actifs</w:t>
      </w:r>
      <w:r w:rsidR="006034F5">
        <w:t xml:space="preserve"> </w:t>
      </w:r>
      <w:r w:rsidR="006034F5" w:rsidRPr="006034F5">
        <w:t>valent K. D</w:t>
      </w:r>
      <w:r w:rsidR="006034F5">
        <w:t>é</w:t>
      </w:r>
      <w:r w:rsidR="006034F5" w:rsidRPr="006034F5">
        <w:t xml:space="preserve">terminez la fonction </w:t>
      </w:r>
      <w:r>
        <w:t xml:space="preserve">x= S(K) </w:t>
      </w:r>
      <w:r w:rsidR="006034F5" w:rsidRPr="006034F5">
        <w:t>d</w:t>
      </w:r>
      <w:r>
        <w:t>é</w:t>
      </w:r>
      <w:r w:rsidR="006034F5" w:rsidRPr="006034F5">
        <w:t>crivant l</w:t>
      </w:r>
      <w:r>
        <w:t>’</w:t>
      </w:r>
      <w:r w:rsidR="006034F5" w:rsidRPr="006034F5">
        <w:t>effort de</w:t>
      </w:r>
      <w:r>
        <w:t xml:space="preserve"> </w:t>
      </w:r>
      <w:r w:rsidR="006034F5" w:rsidRPr="006034F5">
        <w:t>pr</w:t>
      </w:r>
      <w:r>
        <w:t>é</w:t>
      </w:r>
      <w:r w:rsidR="006034F5" w:rsidRPr="006034F5">
        <w:t>vention de l'entrep</w:t>
      </w:r>
      <w:r>
        <w:t>r</w:t>
      </w:r>
      <w:r w:rsidR="006034F5" w:rsidRPr="006034F5">
        <w:t>ise en fonction de K sous la r</w:t>
      </w:r>
      <w:r>
        <w:t>è</w:t>
      </w:r>
      <w:r w:rsidR="006034F5" w:rsidRPr="006034F5">
        <w:t>gle de l</w:t>
      </w:r>
      <w:r>
        <w:t xml:space="preserve">a </w:t>
      </w:r>
      <w:r w:rsidR="006034F5" w:rsidRPr="006034F5">
        <w:t>responsabilit</w:t>
      </w:r>
      <w:r>
        <w:t xml:space="preserve">é </w:t>
      </w:r>
      <w:r w:rsidR="006034F5" w:rsidRPr="006034F5">
        <w:t>san</w:t>
      </w:r>
      <w:r>
        <w:t>s</w:t>
      </w:r>
      <w:r w:rsidR="006034F5" w:rsidRPr="006034F5">
        <w:t xml:space="preserve"> faute.</w:t>
      </w:r>
    </w:p>
    <w:p w14:paraId="0CA3B8A8" w14:textId="77777777" w:rsidR="00AD66FC" w:rsidRDefault="00AD66FC" w:rsidP="00AD66FC">
      <w:pPr>
        <w:pStyle w:val="Paragraphedeliste"/>
      </w:pPr>
    </w:p>
    <w:p w14:paraId="24C5C0EB" w14:textId="77777777" w:rsidR="00AD66FC" w:rsidRDefault="006034F5" w:rsidP="00AD66FC">
      <w:pPr>
        <w:pStyle w:val="Paragraphedeliste"/>
        <w:numPr>
          <w:ilvl w:val="0"/>
          <w:numId w:val="4"/>
        </w:numPr>
      </w:pPr>
      <w:r w:rsidRPr="006034F5">
        <w:t>D</w:t>
      </w:r>
      <w:r w:rsidR="00AD66FC">
        <w:t>é</w:t>
      </w:r>
      <w:r w:rsidRPr="006034F5">
        <w:t xml:space="preserve">terminez la fonction </w:t>
      </w:r>
      <w:r w:rsidR="00AD66FC">
        <w:t>x = F(K)</w:t>
      </w:r>
      <w:r w:rsidRPr="006034F5">
        <w:t xml:space="preserve"> d</w:t>
      </w:r>
      <w:r w:rsidR="00AD66FC">
        <w:t>é</w:t>
      </w:r>
      <w:r w:rsidRPr="006034F5">
        <w:t>crivant l'effort de pr</w:t>
      </w:r>
      <w:r w:rsidR="00AD66FC">
        <w:t>é</w:t>
      </w:r>
      <w:r w:rsidRPr="006034F5">
        <w:t>vention en fonction de</w:t>
      </w:r>
      <w:r w:rsidR="00AD66FC">
        <w:t xml:space="preserve"> K</w:t>
      </w:r>
      <w:r w:rsidRPr="006034F5">
        <w:t xml:space="preserve"> sous la r</w:t>
      </w:r>
      <w:r w:rsidR="00AD66FC">
        <w:t>è</w:t>
      </w:r>
      <w:r w:rsidRPr="006034F5">
        <w:t>gle de la responsabilit</w:t>
      </w:r>
      <w:r w:rsidR="00AD66FC">
        <w:t xml:space="preserve">é pour </w:t>
      </w:r>
      <w:r w:rsidRPr="006034F5">
        <w:t>faute, en supposant que la norme est le niveau de pr</w:t>
      </w:r>
      <w:r w:rsidR="00AD66FC">
        <w:t xml:space="preserve">évention </w:t>
      </w:r>
      <w:r w:rsidRPr="006034F5">
        <w:t>socialement optimal.</w:t>
      </w:r>
    </w:p>
    <w:p w14:paraId="5186C838" w14:textId="77777777" w:rsidR="00AD66FC" w:rsidRDefault="00AD66FC" w:rsidP="00AD66FC">
      <w:pPr>
        <w:pStyle w:val="Paragraphedeliste"/>
      </w:pPr>
    </w:p>
    <w:p w14:paraId="7B634660" w14:textId="490173D4" w:rsidR="00AD66FC" w:rsidRDefault="00C028B9" w:rsidP="00AD66FC">
      <w:pPr>
        <w:pStyle w:val="Paragraphedeliste"/>
        <w:numPr>
          <w:ilvl w:val="0"/>
          <w:numId w:val="4"/>
        </w:numPr>
      </w:pPr>
      <w:r w:rsidRPr="00C028B9">
        <w:t>Les producteurs doivent souvent respecter une norme réglementaire en matière de sécurité des produits (médicaments, hygiène des restaurants, etc.), tout en étant passibles de poursuites en responsabilité civile en cas d'accident</w:t>
      </w:r>
      <w:r w:rsidR="00092849">
        <w:t>.</w:t>
      </w:r>
    </w:p>
    <w:p w14:paraId="1FCA9924" w14:textId="77777777" w:rsidR="00AD66FC" w:rsidRDefault="00AD66FC" w:rsidP="00AD66FC">
      <w:pPr>
        <w:pStyle w:val="Paragraphedeliste"/>
      </w:pPr>
    </w:p>
    <w:p w14:paraId="50F0A099" w14:textId="34568947" w:rsidR="006034F5" w:rsidRPr="006034F5" w:rsidRDefault="006034F5" w:rsidP="00092849">
      <w:pPr>
        <w:pStyle w:val="Paragraphedeliste"/>
      </w:pPr>
      <w:r w:rsidRPr="006034F5">
        <w:t>Analysez les avantages et d</w:t>
      </w:r>
      <w:r w:rsidR="00AD66FC">
        <w:t>é</w:t>
      </w:r>
      <w:r w:rsidRPr="006034F5">
        <w:t>savantages respectifs de la r</w:t>
      </w:r>
      <w:r w:rsidR="00AD66FC">
        <w:t>é</w:t>
      </w:r>
      <w:r w:rsidRPr="006034F5">
        <w:t>glementation et de la</w:t>
      </w:r>
      <w:r w:rsidR="00AD66FC">
        <w:t xml:space="preserve"> </w:t>
      </w:r>
      <w:r w:rsidRPr="006034F5">
        <w:t>responsabilit</w:t>
      </w:r>
      <w:r w:rsidR="00AD66FC">
        <w:t>é</w:t>
      </w:r>
      <w:r w:rsidRPr="006034F5">
        <w:t xml:space="preserve"> civile du point de vue des</w:t>
      </w:r>
      <w:r w:rsidR="00AD66FC">
        <w:t xml:space="preserve"> </w:t>
      </w:r>
      <w:r w:rsidRPr="006034F5">
        <w:t xml:space="preserve">incitations </w:t>
      </w:r>
      <w:r w:rsidR="00AD66FC">
        <w:t>à</w:t>
      </w:r>
      <w:r w:rsidRPr="006034F5">
        <w:t xml:space="preserve"> la pr</w:t>
      </w:r>
      <w:r w:rsidR="00AD66FC">
        <w:t>é</w:t>
      </w:r>
      <w:r w:rsidRPr="006034F5">
        <w:t xml:space="preserve">vention. </w:t>
      </w:r>
    </w:p>
    <w:p w14:paraId="125B0F9A" w14:textId="1E31801E" w:rsidR="001D5A0B" w:rsidRDefault="001D5A0B" w:rsidP="001D5A0B"/>
    <w:p w14:paraId="6C0CB6F1" w14:textId="3ED336A9" w:rsidR="003154FC" w:rsidRDefault="003154FC" w:rsidP="001D5A0B"/>
    <w:p w14:paraId="47E4B5A7" w14:textId="77777777" w:rsidR="003154FC" w:rsidRPr="001D5A0B" w:rsidRDefault="003154FC" w:rsidP="001D5A0B"/>
    <w:p w14:paraId="70562E1D" w14:textId="53A4AA30" w:rsidR="00515B6E" w:rsidRPr="00055AED" w:rsidRDefault="00515B6E" w:rsidP="00515B6E">
      <w:pPr>
        <w:rPr>
          <w:b/>
        </w:rPr>
      </w:pPr>
      <w:r>
        <w:rPr>
          <w:b/>
        </w:rPr>
        <w:lastRenderedPageBreak/>
        <w:t>Exercice 4. Droit et Finance (</w:t>
      </w:r>
      <w:r w:rsidR="00AD66FC">
        <w:rPr>
          <w:b/>
        </w:rPr>
        <w:t>6</w:t>
      </w:r>
      <w:r>
        <w:rPr>
          <w:b/>
        </w:rPr>
        <w:t xml:space="preserve"> points)</w:t>
      </w:r>
    </w:p>
    <w:p w14:paraId="3F041D22" w14:textId="6F21C88E" w:rsidR="001D5A0B" w:rsidRDefault="00686E42" w:rsidP="001D5A0B">
      <w:r>
        <w:t xml:space="preserve">La période récente a vu se développer un programme de recherche visant à établir un lien entre Droit et Finance </w:t>
      </w:r>
      <w:r w:rsidR="00AD66FC">
        <w:t>a</w:t>
      </w:r>
      <w:r>
        <w:t xml:space="preserve">fin de démontrer que les systèmes juridiques peuvent avoir un impact sur le niveau de développement économique d’un pays à travers ses effets sur un certain nombre de variables financières. </w:t>
      </w:r>
    </w:p>
    <w:p w14:paraId="73F2B59D" w14:textId="439A33EC" w:rsidR="00686E42" w:rsidRDefault="00686E42" w:rsidP="001D5A0B">
      <w:r>
        <w:t xml:space="preserve">Après avoir rappelé les principaux arguments de la thèse « Droit et Finance », vous présenterez et discuterez les conclusions et les limites de cette approche. </w:t>
      </w:r>
    </w:p>
    <w:p w14:paraId="49D97929" w14:textId="77777777" w:rsidR="00515B6E" w:rsidRDefault="00515B6E" w:rsidP="001D5A0B"/>
    <w:sectPr w:rsidR="00515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E32"/>
    <w:multiLevelType w:val="hybridMultilevel"/>
    <w:tmpl w:val="38E41072"/>
    <w:lvl w:ilvl="0" w:tplc="3BCC4D3C">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475C70"/>
    <w:multiLevelType w:val="hybridMultilevel"/>
    <w:tmpl w:val="E1BA4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7C492A"/>
    <w:multiLevelType w:val="hybridMultilevel"/>
    <w:tmpl w:val="B85E71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1061DB"/>
    <w:multiLevelType w:val="hybridMultilevel"/>
    <w:tmpl w:val="38CA1C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20"/>
    <w:rsid w:val="00055AED"/>
    <w:rsid w:val="00092849"/>
    <w:rsid w:val="00092B20"/>
    <w:rsid w:val="00191E22"/>
    <w:rsid w:val="001C0872"/>
    <w:rsid w:val="001D5A0B"/>
    <w:rsid w:val="001E566C"/>
    <w:rsid w:val="003154FC"/>
    <w:rsid w:val="003914A7"/>
    <w:rsid w:val="00515B6E"/>
    <w:rsid w:val="006034F5"/>
    <w:rsid w:val="00686E42"/>
    <w:rsid w:val="006F13D2"/>
    <w:rsid w:val="00721C63"/>
    <w:rsid w:val="007677E5"/>
    <w:rsid w:val="007F340E"/>
    <w:rsid w:val="00847B20"/>
    <w:rsid w:val="009B036A"/>
    <w:rsid w:val="00AD66FC"/>
    <w:rsid w:val="00B26E4C"/>
    <w:rsid w:val="00B63EC6"/>
    <w:rsid w:val="00C028B9"/>
    <w:rsid w:val="00C26166"/>
    <w:rsid w:val="00D7161A"/>
    <w:rsid w:val="00D82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082D"/>
  <w15:chartTrackingRefBased/>
  <w15:docId w15:val="{82098986-7E09-47B9-A64C-7B358A4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9</cp:revision>
  <dcterms:created xsi:type="dcterms:W3CDTF">2021-05-07T16:42:00Z</dcterms:created>
  <dcterms:modified xsi:type="dcterms:W3CDTF">2021-05-12T09:32:00Z</dcterms:modified>
</cp:coreProperties>
</file>