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21F" w:rsidRPr="00C7061A" w:rsidRDefault="00E9321F" w:rsidP="00E9321F">
      <w:pPr>
        <w:spacing w:after="120" w:line="240" w:lineRule="exact"/>
        <w:jc w:val="both"/>
        <w:rPr>
          <w:rFonts w:cstheme="minorHAnsi"/>
          <w:b/>
          <w:sz w:val="24"/>
          <w:szCs w:val="24"/>
        </w:rPr>
      </w:pPr>
      <w:r w:rsidRPr="00C7061A">
        <w:rPr>
          <w:rFonts w:cstheme="minorHAnsi"/>
          <w:b/>
          <w:sz w:val="24"/>
          <w:szCs w:val="24"/>
        </w:rPr>
        <w:t>UNIVERSITÉ PANTHÉON-ASSAS (Paris II)</w:t>
      </w:r>
    </w:p>
    <w:p w:rsidR="00E9321F" w:rsidRPr="00C7061A" w:rsidRDefault="00E9321F" w:rsidP="00E9321F">
      <w:pPr>
        <w:spacing w:after="120" w:line="240" w:lineRule="exact"/>
        <w:jc w:val="both"/>
        <w:rPr>
          <w:rFonts w:cstheme="minorHAnsi"/>
          <w:b/>
          <w:sz w:val="24"/>
          <w:szCs w:val="24"/>
        </w:rPr>
      </w:pPr>
      <w:r w:rsidRPr="00C7061A">
        <w:rPr>
          <w:rFonts w:cstheme="minorHAnsi"/>
          <w:b/>
          <w:sz w:val="24"/>
          <w:szCs w:val="24"/>
        </w:rPr>
        <w:t>Session</w:t>
      </w:r>
      <w:r w:rsidR="007C6207">
        <w:rPr>
          <w:rFonts w:cstheme="minorHAnsi"/>
          <w:b/>
          <w:sz w:val="24"/>
          <w:szCs w:val="24"/>
        </w:rPr>
        <w:t> :</w:t>
      </w:r>
      <w:r w:rsidRPr="00C7061A">
        <w:rPr>
          <w:rFonts w:cstheme="minorHAnsi"/>
          <w:b/>
          <w:sz w:val="24"/>
          <w:szCs w:val="24"/>
        </w:rPr>
        <w:t xml:space="preserve"> mai 2021</w:t>
      </w:r>
    </w:p>
    <w:p w:rsidR="00E9321F" w:rsidRPr="00C7061A" w:rsidRDefault="00E9321F" w:rsidP="00E9321F">
      <w:pPr>
        <w:spacing w:after="120" w:line="240" w:lineRule="exact"/>
        <w:jc w:val="both"/>
        <w:rPr>
          <w:rFonts w:cstheme="minorHAnsi"/>
          <w:b/>
          <w:sz w:val="24"/>
          <w:szCs w:val="24"/>
        </w:rPr>
      </w:pPr>
      <w:r w:rsidRPr="00C7061A">
        <w:rPr>
          <w:rFonts w:cstheme="minorHAnsi"/>
          <w:b/>
          <w:sz w:val="24"/>
          <w:szCs w:val="24"/>
        </w:rPr>
        <w:t xml:space="preserve">Licence 3 Droit </w:t>
      </w:r>
    </w:p>
    <w:p w:rsidR="00E9321F" w:rsidRPr="00C7061A" w:rsidRDefault="00E9321F" w:rsidP="00E9321F">
      <w:pPr>
        <w:spacing w:after="120" w:line="240" w:lineRule="exact"/>
        <w:jc w:val="both"/>
        <w:rPr>
          <w:rFonts w:cstheme="minorHAnsi"/>
          <w:b/>
          <w:sz w:val="24"/>
          <w:szCs w:val="24"/>
        </w:rPr>
      </w:pPr>
      <w:r w:rsidRPr="00C7061A">
        <w:rPr>
          <w:rFonts w:cstheme="minorHAnsi"/>
          <w:b/>
          <w:sz w:val="24"/>
          <w:szCs w:val="24"/>
        </w:rPr>
        <w:t>Procédure pénale</w:t>
      </w:r>
    </w:p>
    <w:p w:rsidR="00E9321F" w:rsidRPr="00C7061A" w:rsidRDefault="00E9321F" w:rsidP="00E9321F">
      <w:pPr>
        <w:spacing w:after="120" w:line="240" w:lineRule="exact"/>
        <w:jc w:val="both"/>
        <w:rPr>
          <w:rFonts w:cstheme="minorHAnsi"/>
          <w:b/>
          <w:sz w:val="24"/>
          <w:szCs w:val="24"/>
        </w:rPr>
      </w:pPr>
      <w:r w:rsidRPr="00C7061A">
        <w:rPr>
          <w:rFonts w:cstheme="minorHAnsi"/>
          <w:b/>
          <w:sz w:val="24"/>
          <w:szCs w:val="24"/>
        </w:rPr>
        <w:t>Titulaire du cours : M. Édouard VERNY</w:t>
      </w:r>
    </w:p>
    <w:p w:rsidR="00E9321F" w:rsidRPr="00C7061A" w:rsidRDefault="00E9321F" w:rsidP="00E9321F">
      <w:pPr>
        <w:spacing w:after="120" w:line="240" w:lineRule="exact"/>
        <w:jc w:val="both"/>
        <w:rPr>
          <w:rFonts w:cstheme="minorHAnsi"/>
          <w:b/>
          <w:sz w:val="24"/>
          <w:szCs w:val="24"/>
        </w:rPr>
      </w:pPr>
    </w:p>
    <w:p w:rsidR="00E9321F" w:rsidRPr="00C7061A" w:rsidRDefault="00E9321F" w:rsidP="00E9321F">
      <w:pPr>
        <w:spacing w:after="120" w:line="240" w:lineRule="exact"/>
        <w:jc w:val="both"/>
        <w:rPr>
          <w:rFonts w:cstheme="minorHAnsi"/>
          <w:b/>
          <w:sz w:val="24"/>
          <w:szCs w:val="24"/>
        </w:rPr>
      </w:pPr>
      <w:r w:rsidRPr="00C7061A">
        <w:rPr>
          <w:rFonts w:cstheme="minorHAnsi"/>
          <w:b/>
          <w:sz w:val="24"/>
          <w:szCs w:val="24"/>
        </w:rPr>
        <w:t>Durée de l’épreuve : 2 heures</w:t>
      </w:r>
    </w:p>
    <w:p w:rsidR="00E9321F" w:rsidRPr="00C7061A" w:rsidRDefault="00E9321F" w:rsidP="00E9321F">
      <w:pPr>
        <w:spacing w:after="120" w:line="240" w:lineRule="exact"/>
        <w:jc w:val="both"/>
        <w:rPr>
          <w:rFonts w:cstheme="minorHAnsi"/>
          <w:b/>
          <w:sz w:val="24"/>
          <w:szCs w:val="24"/>
        </w:rPr>
      </w:pPr>
    </w:p>
    <w:p w:rsidR="00E9321F" w:rsidRPr="00C7061A" w:rsidRDefault="00E9321F" w:rsidP="00E9321F">
      <w:pPr>
        <w:spacing w:after="120" w:line="240" w:lineRule="exact"/>
        <w:jc w:val="both"/>
        <w:rPr>
          <w:rFonts w:cstheme="minorHAnsi"/>
          <w:b/>
          <w:sz w:val="24"/>
          <w:szCs w:val="24"/>
        </w:rPr>
      </w:pPr>
      <w:r w:rsidRPr="00C7061A">
        <w:rPr>
          <w:rFonts w:cstheme="minorHAnsi"/>
          <w:b/>
          <w:sz w:val="24"/>
          <w:szCs w:val="24"/>
        </w:rPr>
        <w:t xml:space="preserve">L’usage du </w:t>
      </w:r>
      <w:r w:rsidR="00C7061A">
        <w:rPr>
          <w:rFonts w:cstheme="minorHAnsi"/>
          <w:b/>
          <w:sz w:val="24"/>
          <w:szCs w:val="24"/>
        </w:rPr>
        <w:t>c</w:t>
      </w:r>
      <w:r w:rsidRPr="00C7061A">
        <w:rPr>
          <w:rFonts w:cstheme="minorHAnsi"/>
          <w:b/>
          <w:sz w:val="24"/>
          <w:szCs w:val="24"/>
        </w:rPr>
        <w:t>ode de procédure pénale</w:t>
      </w:r>
      <w:r w:rsidR="00F10A9D" w:rsidRPr="00C7061A">
        <w:rPr>
          <w:rFonts w:cstheme="minorHAnsi"/>
          <w:b/>
          <w:sz w:val="24"/>
          <w:szCs w:val="24"/>
        </w:rPr>
        <w:t>, à l’exclusion de tout autre document,</w:t>
      </w:r>
      <w:r w:rsidRPr="00C7061A">
        <w:rPr>
          <w:rFonts w:cstheme="minorHAnsi"/>
          <w:b/>
          <w:sz w:val="24"/>
          <w:szCs w:val="24"/>
        </w:rPr>
        <w:t xml:space="preserve"> est autorisé</w:t>
      </w:r>
    </w:p>
    <w:p w:rsidR="00E9321F" w:rsidRPr="00C7061A" w:rsidRDefault="00E9321F" w:rsidP="00E9321F">
      <w:pPr>
        <w:spacing w:after="120" w:line="240" w:lineRule="exact"/>
        <w:jc w:val="both"/>
        <w:rPr>
          <w:rFonts w:cstheme="minorHAnsi"/>
          <w:b/>
          <w:sz w:val="24"/>
          <w:szCs w:val="24"/>
        </w:rPr>
      </w:pPr>
    </w:p>
    <w:p w:rsidR="00E9321F" w:rsidRPr="00C7061A" w:rsidRDefault="00E9321F" w:rsidP="00E9321F">
      <w:pPr>
        <w:spacing w:after="120" w:line="240" w:lineRule="exact"/>
        <w:jc w:val="both"/>
        <w:rPr>
          <w:rFonts w:cstheme="minorHAnsi"/>
          <w:b/>
          <w:sz w:val="24"/>
          <w:szCs w:val="24"/>
        </w:rPr>
      </w:pPr>
    </w:p>
    <w:p w:rsidR="00E9321F" w:rsidRPr="00C7061A" w:rsidRDefault="00E9321F" w:rsidP="00E9321F">
      <w:pPr>
        <w:spacing w:after="120" w:line="240" w:lineRule="exact"/>
        <w:jc w:val="both"/>
        <w:rPr>
          <w:rFonts w:cstheme="minorHAnsi"/>
          <w:b/>
          <w:sz w:val="24"/>
          <w:szCs w:val="24"/>
        </w:rPr>
      </w:pPr>
      <w:r w:rsidRPr="00C7061A">
        <w:rPr>
          <w:rFonts w:cstheme="minorHAnsi"/>
          <w:b/>
          <w:sz w:val="24"/>
          <w:szCs w:val="24"/>
        </w:rPr>
        <w:t>Les étudiants traiteront, au choix, l’un des deux sujets suivants :</w:t>
      </w:r>
      <w:bookmarkStart w:id="0" w:name="_GoBack"/>
      <w:bookmarkEnd w:id="0"/>
    </w:p>
    <w:p w:rsidR="00E9321F" w:rsidRPr="00C7061A" w:rsidRDefault="00E9321F" w:rsidP="00E9321F">
      <w:pPr>
        <w:spacing w:after="120" w:line="240" w:lineRule="exact"/>
        <w:jc w:val="both"/>
        <w:rPr>
          <w:rFonts w:cstheme="minorHAnsi"/>
          <w:b/>
          <w:sz w:val="24"/>
          <w:szCs w:val="24"/>
        </w:rPr>
      </w:pPr>
    </w:p>
    <w:p w:rsidR="00E9321F" w:rsidRPr="00C7061A" w:rsidRDefault="00E9321F" w:rsidP="00E9321F">
      <w:pPr>
        <w:spacing w:after="120" w:line="240" w:lineRule="exact"/>
        <w:jc w:val="both"/>
        <w:rPr>
          <w:rFonts w:cstheme="minorHAnsi"/>
          <w:b/>
          <w:sz w:val="24"/>
          <w:szCs w:val="24"/>
        </w:rPr>
      </w:pPr>
    </w:p>
    <w:p w:rsidR="00E9321F" w:rsidRPr="00C7061A" w:rsidRDefault="00E9321F" w:rsidP="00E9321F">
      <w:pPr>
        <w:spacing w:after="120" w:line="240" w:lineRule="exact"/>
        <w:ind w:firstLine="708"/>
        <w:jc w:val="both"/>
        <w:rPr>
          <w:rFonts w:cstheme="minorHAnsi"/>
          <w:b/>
          <w:sz w:val="24"/>
          <w:szCs w:val="24"/>
        </w:rPr>
      </w:pPr>
      <w:r w:rsidRPr="00C7061A">
        <w:rPr>
          <w:rFonts w:cstheme="minorHAnsi"/>
          <w:b/>
          <w:sz w:val="24"/>
          <w:szCs w:val="24"/>
        </w:rPr>
        <w:t>1er sujet - Dissertation : Le rôle du ministère public au cours des enquêtes de police</w:t>
      </w:r>
    </w:p>
    <w:p w:rsidR="00E9321F" w:rsidRPr="00C7061A" w:rsidRDefault="00E9321F" w:rsidP="00E9321F">
      <w:pPr>
        <w:spacing w:after="120" w:line="240" w:lineRule="exact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E9321F" w:rsidRPr="00C7061A" w:rsidRDefault="00E9321F" w:rsidP="00E9321F">
      <w:pPr>
        <w:spacing w:after="120" w:line="240" w:lineRule="exact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E9321F" w:rsidRPr="00C7061A" w:rsidRDefault="00E9321F" w:rsidP="00E9321F">
      <w:pPr>
        <w:ind w:firstLine="708"/>
        <w:jc w:val="both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C7061A">
        <w:rPr>
          <w:rFonts w:cstheme="minorHAnsi"/>
          <w:b/>
          <w:color w:val="000000"/>
          <w:sz w:val="24"/>
          <w:szCs w:val="24"/>
          <w:shd w:val="clear" w:color="auto" w:fill="FFFFFF"/>
        </w:rPr>
        <w:t>2nd sujet – Cas pratique :</w:t>
      </w:r>
    </w:p>
    <w:p w:rsidR="00E9321F" w:rsidRPr="00C7061A" w:rsidRDefault="00E9321F" w:rsidP="00E9321F">
      <w:pPr>
        <w:ind w:firstLine="708"/>
        <w:jc w:val="both"/>
        <w:rPr>
          <w:rFonts w:cstheme="minorHAnsi"/>
          <w:color w:val="000000"/>
          <w:sz w:val="24"/>
          <w:szCs w:val="24"/>
        </w:rPr>
      </w:pPr>
    </w:p>
    <w:p w:rsidR="00FF73B7" w:rsidRPr="00C7061A" w:rsidRDefault="00FF73B7" w:rsidP="00E9321F">
      <w:pPr>
        <w:ind w:firstLine="708"/>
        <w:jc w:val="both"/>
        <w:rPr>
          <w:rFonts w:cstheme="minorHAnsi"/>
          <w:color w:val="000000"/>
          <w:sz w:val="24"/>
          <w:szCs w:val="24"/>
        </w:rPr>
      </w:pPr>
      <w:r w:rsidRPr="00C7061A">
        <w:rPr>
          <w:rFonts w:cstheme="minorHAnsi"/>
          <w:color w:val="000000"/>
          <w:sz w:val="24"/>
          <w:szCs w:val="24"/>
        </w:rPr>
        <w:t xml:space="preserve">Vous êtes avocat et êtes consulté </w:t>
      </w:r>
      <w:r w:rsidR="00C40DF1">
        <w:rPr>
          <w:rFonts w:cstheme="minorHAnsi"/>
          <w:color w:val="000000"/>
          <w:sz w:val="24"/>
          <w:szCs w:val="24"/>
        </w:rPr>
        <w:t xml:space="preserve">ce matin, le 19 mai 2021, </w:t>
      </w:r>
      <w:r w:rsidRPr="00C7061A">
        <w:rPr>
          <w:rFonts w:cstheme="minorHAnsi"/>
          <w:color w:val="000000"/>
          <w:sz w:val="24"/>
          <w:szCs w:val="24"/>
        </w:rPr>
        <w:t>par Geoffroy, âgé de 2</w:t>
      </w:r>
      <w:r w:rsidR="00B0759A" w:rsidRPr="00C7061A">
        <w:rPr>
          <w:rFonts w:cstheme="minorHAnsi"/>
          <w:color w:val="000000"/>
          <w:sz w:val="24"/>
          <w:szCs w:val="24"/>
        </w:rPr>
        <w:t>5</w:t>
      </w:r>
      <w:r w:rsidRPr="00C7061A">
        <w:rPr>
          <w:rFonts w:cstheme="minorHAnsi"/>
          <w:color w:val="000000"/>
          <w:sz w:val="24"/>
          <w:szCs w:val="24"/>
        </w:rPr>
        <w:t xml:space="preserve"> ans, qui entretient à l’évidence de bien mauvaises relations avec son oncle </w:t>
      </w:r>
      <w:r w:rsidR="008C1B5F" w:rsidRPr="00C7061A">
        <w:rPr>
          <w:rFonts w:cstheme="minorHAnsi"/>
          <w:color w:val="000000"/>
          <w:sz w:val="24"/>
          <w:szCs w:val="24"/>
        </w:rPr>
        <w:t>S</w:t>
      </w:r>
      <w:r w:rsidR="006558C9" w:rsidRPr="00C7061A">
        <w:rPr>
          <w:rFonts w:cstheme="minorHAnsi"/>
          <w:color w:val="000000"/>
          <w:sz w:val="24"/>
          <w:szCs w:val="24"/>
        </w:rPr>
        <w:t>tanislas</w:t>
      </w:r>
      <w:r w:rsidRPr="00C7061A">
        <w:rPr>
          <w:rFonts w:cstheme="minorHAnsi"/>
          <w:color w:val="000000"/>
          <w:sz w:val="24"/>
          <w:szCs w:val="24"/>
        </w:rPr>
        <w:t>.</w:t>
      </w:r>
    </w:p>
    <w:p w:rsidR="00FF73B7" w:rsidRPr="00C7061A" w:rsidRDefault="00B0759A" w:rsidP="00E9321F">
      <w:pPr>
        <w:ind w:firstLine="708"/>
        <w:jc w:val="both"/>
        <w:rPr>
          <w:rFonts w:cstheme="minorHAnsi"/>
          <w:color w:val="000000"/>
          <w:sz w:val="24"/>
          <w:szCs w:val="24"/>
        </w:rPr>
      </w:pPr>
      <w:r w:rsidRPr="00C7061A">
        <w:rPr>
          <w:rFonts w:cstheme="minorHAnsi"/>
          <w:color w:val="000000"/>
          <w:sz w:val="24"/>
          <w:szCs w:val="24"/>
        </w:rPr>
        <w:t xml:space="preserve">Il est reproché à Geoffroy d’avoir volé à </w:t>
      </w:r>
      <w:r w:rsidR="0098129D">
        <w:rPr>
          <w:rFonts w:cstheme="minorHAnsi"/>
          <w:color w:val="000000"/>
          <w:sz w:val="24"/>
          <w:szCs w:val="24"/>
        </w:rPr>
        <w:t>Stanislas</w:t>
      </w:r>
      <w:r w:rsidR="008B662E" w:rsidRPr="00C7061A">
        <w:rPr>
          <w:rFonts w:cstheme="minorHAnsi"/>
          <w:color w:val="000000"/>
          <w:sz w:val="24"/>
          <w:szCs w:val="24"/>
        </w:rPr>
        <w:t xml:space="preserve">, le </w:t>
      </w:r>
      <w:r w:rsidR="00C40DF1">
        <w:rPr>
          <w:rFonts w:cstheme="minorHAnsi"/>
          <w:color w:val="000000"/>
          <w:sz w:val="24"/>
          <w:szCs w:val="24"/>
        </w:rPr>
        <w:t>16</w:t>
      </w:r>
      <w:r w:rsidR="008B662E" w:rsidRPr="00C7061A">
        <w:rPr>
          <w:rFonts w:cstheme="minorHAnsi"/>
          <w:color w:val="000000"/>
          <w:sz w:val="24"/>
          <w:szCs w:val="24"/>
        </w:rPr>
        <w:t xml:space="preserve"> </w:t>
      </w:r>
      <w:r w:rsidR="00C40DF1">
        <w:rPr>
          <w:rFonts w:cstheme="minorHAnsi"/>
          <w:color w:val="000000"/>
          <w:sz w:val="24"/>
          <w:szCs w:val="24"/>
        </w:rPr>
        <w:t>mai</w:t>
      </w:r>
      <w:r w:rsidR="008B662E" w:rsidRPr="00C7061A">
        <w:rPr>
          <w:rFonts w:cstheme="minorHAnsi"/>
          <w:color w:val="000000"/>
          <w:sz w:val="24"/>
          <w:szCs w:val="24"/>
        </w:rPr>
        <w:t xml:space="preserve"> 2021,</w:t>
      </w:r>
      <w:r w:rsidR="00FF73B7" w:rsidRPr="00C7061A">
        <w:rPr>
          <w:rFonts w:cstheme="minorHAnsi"/>
          <w:color w:val="000000"/>
          <w:sz w:val="24"/>
          <w:szCs w:val="24"/>
        </w:rPr>
        <w:t xml:space="preserve"> une </w:t>
      </w:r>
      <w:r w:rsidR="000C2850">
        <w:rPr>
          <w:rFonts w:cstheme="minorHAnsi"/>
          <w:color w:val="000000"/>
          <w:sz w:val="24"/>
          <w:szCs w:val="24"/>
        </w:rPr>
        <w:t>statue</w:t>
      </w:r>
      <w:r w:rsidR="00FF73B7" w:rsidRPr="00C7061A">
        <w:rPr>
          <w:rFonts w:cstheme="minorHAnsi"/>
          <w:color w:val="000000"/>
          <w:sz w:val="24"/>
          <w:szCs w:val="24"/>
        </w:rPr>
        <w:t xml:space="preserve"> </w:t>
      </w:r>
      <w:r w:rsidR="000C2850">
        <w:rPr>
          <w:rFonts w:cstheme="minorHAnsi"/>
          <w:color w:val="000000"/>
          <w:sz w:val="24"/>
          <w:szCs w:val="24"/>
        </w:rPr>
        <w:t>d’une certaine valeur</w:t>
      </w:r>
      <w:r w:rsidR="008B662E" w:rsidRPr="00C7061A">
        <w:rPr>
          <w:rFonts w:cstheme="minorHAnsi"/>
          <w:color w:val="000000"/>
          <w:sz w:val="24"/>
          <w:szCs w:val="24"/>
        </w:rPr>
        <w:t xml:space="preserve">. </w:t>
      </w:r>
    </w:p>
    <w:p w:rsidR="008B662E" w:rsidRPr="00C7061A" w:rsidRDefault="00C40DF1" w:rsidP="00E9321F">
      <w:pPr>
        <w:ind w:firstLine="708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Hier (l</w:t>
      </w:r>
      <w:r w:rsidR="008B662E" w:rsidRPr="00C7061A">
        <w:rPr>
          <w:rFonts w:cstheme="minorHAnsi"/>
          <w:color w:val="000000"/>
          <w:sz w:val="24"/>
          <w:szCs w:val="24"/>
        </w:rPr>
        <w:t xml:space="preserve">e </w:t>
      </w:r>
      <w:r>
        <w:rPr>
          <w:rFonts w:cstheme="minorHAnsi"/>
          <w:color w:val="000000"/>
          <w:sz w:val="24"/>
          <w:szCs w:val="24"/>
        </w:rPr>
        <w:t>1</w:t>
      </w:r>
      <w:r w:rsidR="003A00C3" w:rsidRPr="00C7061A">
        <w:rPr>
          <w:rFonts w:cstheme="minorHAnsi"/>
          <w:color w:val="000000"/>
          <w:sz w:val="24"/>
          <w:szCs w:val="24"/>
        </w:rPr>
        <w:t>8</w:t>
      </w:r>
      <w:r w:rsidR="008B662E" w:rsidRPr="00C7061A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mai 2021)</w:t>
      </w:r>
      <w:r w:rsidR="008B662E" w:rsidRPr="00C7061A">
        <w:rPr>
          <w:rFonts w:cstheme="minorHAnsi"/>
          <w:color w:val="000000"/>
          <w:sz w:val="24"/>
          <w:szCs w:val="24"/>
        </w:rPr>
        <w:t xml:space="preserve">, la police est entrée </w:t>
      </w:r>
      <w:r w:rsidR="00E54857" w:rsidRPr="00C7061A">
        <w:rPr>
          <w:rFonts w:cstheme="minorHAnsi"/>
          <w:color w:val="000000"/>
          <w:sz w:val="24"/>
          <w:szCs w:val="24"/>
        </w:rPr>
        <w:t xml:space="preserve">dans </w:t>
      </w:r>
      <w:r w:rsidR="00B0759A" w:rsidRPr="00C7061A">
        <w:rPr>
          <w:rFonts w:cstheme="minorHAnsi"/>
          <w:color w:val="000000"/>
          <w:sz w:val="24"/>
          <w:szCs w:val="24"/>
        </w:rPr>
        <w:t>l’</w:t>
      </w:r>
      <w:r w:rsidR="00E54857" w:rsidRPr="00C7061A">
        <w:rPr>
          <w:rFonts w:cstheme="minorHAnsi"/>
          <w:color w:val="000000"/>
          <w:sz w:val="24"/>
          <w:szCs w:val="24"/>
        </w:rPr>
        <w:t>appartement</w:t>
      </w:r>
      <w:r w:rsidR="00B0759A" w:rsidRPr="00C7061A">
        <w:rPr>
          <w:rFonts w:cstheme="minorHAnsi"/>
          <w:color w:val="000000"/>
          <w:sz w:val="24"/>
          <w:szCs w:val="24"/>
        </w:rPr>
        <w:t xml:space="preserve"> que loue Geoffroy</w:t>
      </w:r>
      <w:r w:rsidR="00C7061A" w:rsidRPr="00C7061A">
        <w:rPr>
          <w:rFonts w:cstheme="minorHAnsi"/>
          <w:color w:val="000000"/>
          <w:sz w:val="24"/>
          <w:szCs w:val="24"/>
        </w:rPr>
        <w:t xml:space="preserve"> qui était</w:t>
      </w:r>
      <w:r w:rsidR="00E54857" w:rsidRPr="00C7061A">
        <w:rPr>
          <w:rFonts w:cstheme="minorHAnsi"/>
          <w:color w:val="000000"/>
          <w:sz w:val="24"/>
          <w:szCs w:val="24"/>
        </w:rPr>
        <w:t xml:space="preserve"> </w:t>
      </w:r>
      <w:r w:rsidR="00C7061A" w:rsidRPr="00C7061A">
        <w:rPr>
          <w:rFonts w:cstheme="minorHAnsi"/>
          <w:color w:val="000000"/>
          <w:sz w:val="24"/>
          <w:szCs w:val="24"/>
        </w:rPr>
        <w:t>p</w:t>
      </w:r>
      <w:r w:rsidR="00527A2A" w:rsidRPr="00C7061A">
        <w:rPr>
          <w:rFonts w:cstheme="minorHAnsi"/>
          <w:color w:val="000000"/>
          <w:sz w:val="24"/>
          <w:szCs w:val="24"/>
        </w:rPr>
        <w:t xml:space="preserve">résent au cours de </w:t>
      </w:r>
      <w:r w:rsidR="00B0759A" w:rsidRPr="00C7061A">
        <w:rPr>
          <w:rFonts w:cstheme="minorHAnsi"/>
          <w:color w:val="000000"/>
          <w:sz w:val="24"/>
          <w:szCs w:val="24"/>
        </w:rPr>
        <w:t xml:space="preserve">cette </w:t>
      </w:r>
      <w:r w:rsidR="00527A2A" w:rsidRPr="00C7061A">
        <w:rPr>
          <w:rFonts w:cstheme="minorHAnsi"/>
          <w:color w:val="000000"/>
          <w:sz w:val="24"/>
          <w:szCs w:val="24"/>
        </w:rPr>
        <w:t>opération</w:t>
      </w:r>
      <w:r w:rsidR="00C7061A" w:rsidRPr="00C7061A">
        <w:rPr>
          <w:rFonts w:cstheme="minorHAnsi"/>
          <w:color w:val="000000"/>
          <w:sz w:val="24"/>
          <w:szCs w:val="24"/>
        </w:rPr>
        <w:t>.</w:t>
      </w:r>
      <w:r w:rsidR="00B0759A" w:rsidRPr="00C7061A">
        <w:rPr>
          <w:rFonts w:cstheme="minorHAnsi"/>
          <w:color w:val="000000"/>
          <w:sz w:val="24"/>
          <w:szCs w:val="24"/>
        </w:rPr>
        <w:t xml:space="preserve"> </w:t>
      </w:r>
      <w:r w:rsidR="00C7061A" w:rsidRPr="00C7061A">
        <w:rPr>
          <w:rFonts w:cstheme="minorHAnsi"/>
          <w:color w:val="000000"/>
          <w:sz w:val="24"/>
          <w:szCs w:val="24"/>
        </w:rPr>
        <w:t>P</w:t>
      </w:r>
      <w:r w:rsidR="00B0759A" w:rsidRPr="00C7061A">
        <w:rPr>
          <w:rFonts w:cstheme="minorHAnsi"/>
          <w:color w:val="000000"/>
          <w:sz w:val="24"/>
          <w:szCs w:val="24"/>
        </w:rPr>
        <w:t>ersonne ne lui a demandé d</w:t>
      </w:r>
      <w:r>
        <w:rPr>
          <w:rFonts w:cstheme="minorHAnsi"/>
          <w:color w:val="000000"/>
          <w:sz w:val="24"/>
          <w:szCs w:val="24"/>
        </w:rPr>
        <w:t>e</w:t>
      </w:r>
      <w:r w:rsidR="00B0759A" w:rsidRPr="00C7061A">
        <w:rPr>
          <w:rFonts w:cstheme="minorHAnsi"/>
          <w:color w:val="000000"/>
          <w:sz w:val="24"/>
          <w:szCs w:val="24"/>
        </w:rPr>
        <w:t xml:space="preserve"> consentir</w:t>
      </w:r>
      <w:r>
        <w:rPr>
          <w:rFonts w:cstheme="minorHAnsi"/>
          <w:color w:val="000000"/>
          <w:sz w:val="24"/>
          <w:szCs w:val="24"/>
        </w:rPr>
        <w:t xml:space="preserve"> à cette</w:t>
      </w:r>
      <w:r w:rsidR="00527A2A" w:rsidRPr="00C7061A">
        <w:rPr>
          <w:rFonts w:cstheme="minorHAnsi"/>
          <w:color w:val="000000"/>
          <w:sz w:val="24"/>
          <w:szCs w:val="24"/>
        </w:rPr>
        <w:t xml:space="preserve"> perquisition </w:t>
      </w:r>
      <w:r>
        <w:rPr>
          <w:rFonts w:cstheme="minorHAnsi"/>
          <w:color w:val="000000"/>
          <w:sz w:val="24"/>
          <w:szCs w:val="24"/>
        </w:rPr>
        <w:t xml:space="preserve">qui </w:t>
      </w:r>
      <w:r w:rsidR="00527A2A" w:rsidRPr="00C7061A">
        <w:rPr>
          <w:rFonts w:cstheme="minorHAnsi"/>
          <w:color w:val="000000"/>
          <w:sz w:val="24"/>
          <w:szCs w:val="24"/>
        </w:rPr>
        <w:t>a commencé vers 20h45 et a abouti vers 21h1</w:t>
      </w:r>
      <w:r w:rsidR="002A68B9">
        <w:rPr>
          <w:rFonts w:cstheme="minorHAnsi"/>
          <w:color w:val="000000"/>
          <w:sz w:val="24"/>
          <w:szCs w:val="24"/>
        </w:rPr>
        <w:t>0</w:t>
      </w:r>
      <w:r w:rsidR="00527A2A" w:rsidRPr="00C7061A">
        <w:rPr>
          <w:rFonts w:cstheme="minorHAnsi"/>
          <w:color w:val="000000"/>
          <w:sz w:val="24"/>
          <w:szCs w:val="24"/>
        </w:rPr>
        <w:t xml:space="preserve"> à la saisie de la statue qui se trouvait dans une valise placée sous une armoire. </w:t>
      </w:r>
      <w:r w:rsidR="00985655">
        <w:rPr>
          <w:rFonts w:cstheme="minorHAnsi"/>
          <w:color w:val="000000"/>
          <w:sz w:val="24"/>
          <w:szCs w:val="24"/>
        </w:rPr>
        <w:t>Geoffroy a affirmé qu</w:t>
      </w:r>
      <w:r w:rsidR="007B75A6">
        <w:rPr>
          <w:rFonts w:cstheme="minorHAnsi"/>
          <w:color w:val="000000"/>
          <w:sz w:val="24"/>
          <w:szCs w:val="24"/>
        </w:rPr>
        <w:t>e cette statue</w:t>
      </w:r>
      <w:r w:rsidR="00985655">
        <w:rPr>
          <w:rFonts w:cstheme="minorHAnsi"/>
          <w:color w:val="000000"/>
          <w:sz w:val="24"/>
          <w:szCs w:val="24"/>
        </w:rPr>
        <w:t xml:space="preserve"> lui appartenait. </w:t>
      </w:r>
      <w:r w:rsidR="00B0759A" w:rsidRPr="00C7061A">
        <w:rPr>
          <w:rFonts w:cstheme="minorHAnsi"/>
          <w:color w:val="000000"/>
          <w:sz w:val="24"/>
          <w:szCs w:val="24"/>
        </w:rPr>
        <w:t>Il fut</w:t>
      </w:r>
      <w:r w:rsidR="00527A2A" w:rsidRPr="00C7061A">
        <w:rPr>
          <w:rFonts w:cstheme="minorHAnsi"/>
          <w:color w:val="000000"/>
          <w:sz w:val="24"/>
          <w:szCs w:val="24"/>
        </w:rPr>
        <w:t xml:space="preserve"> aussitôt placé en garde à vue, dans le cadre « </w:t>
      </w:r>
      <w:r w:rsidR="006558C9" w:rsidRPr="00C7061A">
        <w:rPr>
          <w:rFonts w:cstheme="minorHAnsi"/>
          <w:color w:val="000000"/>
          <w:sz w:val="24"/>
          <w:szCs w:val="24"/>
        </w:rPr>
        <w:t>d’une enquête de police</w:t>
      </w:r>
      <w:r w:rsidR="00527A2A" w:rsidRPr="00C7061A">
        <w:rPr>
          <w:rFonts w:cstheme="minorHAnsi"/>
          <w:color w:val="000000"/>
          <w:sz w:val="24"/>
          <w:szCs w:val="24"/>
        </w:rPr>
        <w:t> »</w:t>
      </w:r>
      <w:r w:rsidR="006558C9" w:rsidRPr="00C7061A">
        <w:rPr>
          <w:rFonts w:cstheme="minorHAnsi"/>
          <w:color w:val="000000"/>
          <w:sz w:val="24"/>
          <w:szCs w:val="24"/>
        </w:rPr>
        <w:t xml:space="preserve"> d’après ce que lui a dit l’officier de police judiciaire</w:t>
      </w:r>
      <w:r w:rsidR="0096025D" w:rsidRPr="00C7061A">
        <w:rPr>
          <w:rFonts w:cstheme="minorHAnsi"/>
          <w:color w:val="000000"/>
          <w:sz w:val="24"/>
          <w:szCs w:val="24"/>
        </w:rPr>
        <w:t>. Ses droits lui ont été notifiés</w:t>
      </w:r>
      <w:r w:rsidR="006558C9" w:rsidRPr="00C7061A">
        <w:rPr>
          <w:rFonts w:cstheme="minorHAnsi"/>
          <w:color w:val="000000"/>
          <w:sz w:val="24"/>
          <w:szCs w:val="24"/>
        </w:rPr>
        <w:t xml:space="preserve"> </w:t>
      </w:r>
      <w:r w:rsidR="001B0A55">
        <w:rPr>
          <w:rFonts w:cstheme="minorHAnsi"/>
          <w:color w:val="000000"/>
          <w:sz w:val="24"/>
          <w:szCs w:val="24"/>
        </w:rPr>
        <w:t>et il a été emmené dans un commissariat de police. Geoffroy</w:t>
      </w:r>
      <w:r w:rsidR="006558C9" w:rsidRPr="00C7061A">
        <w:rPr>
          <w:rFonts w:cstheme="minorHAnsi"/>
          <w:color w:val="000000"/>
          <w:sz w:val="24"/>
          <w:szCs w:val="24"/>
        </w:rPr>
        <w:t xml:space="preserve"> a refusé tant l’intervention du médecin que l’assistance d’un avocat</w:t>
      </w:r>
      <w:r w:rsidR="00985655">
        <w:rPr>
          <w:rFonts w:cstheme="minorHAnsi"/>
          <w:color w:val="000000"/>
          <w:sz w:val="24"/>
          <w:szCs w:val="24"/>
        </w:rPr>
        <w:t xml:space="preserve"> ou encore que soit appelé l’un de ses proches</w:t>
      </w:r>
      <w:r w:rsidR="006558C9" w:rsidRPr="00C7061A">
        <w:rPr>
          <w:rFonts w:cstheme="minorHAnsi"/>
          <w:color w:val="000000"/>
          <w:sz w:val="24"/>
          <w:szCs w:val="24"/>
        </w:rPr>
        <w:t xml:space="preserve">. </w:t>
      </w:r>
      <w:r w:rsidR="001B0A55">
        <w:rPr>
          <w:rFonts w:cstheme="minorHAnsi"/>
          <w:color w:val="000000"/>
          <w:sz w:val="24"/>
          <w:szCs w:val="24"/>
        </w:rPr>
        <w:t xml:space="preserve">Il ne croit pas qu’un quelconque enregistrement ait été réalisé. </w:t>
      </w:r>
      <w:r w:rsidR="006558C9" w:rsidRPr="00C7061A">
        <w:rPr>
          <w:rFonts w:cstheme="minorHAnsi"/>
          <w:color w:val="000000"/>
          <w:sz w:val="24"/>
          <w:szCs w:val="24"/>
        </w:rPr>
        <w:t>La police lui a dit qu’il s’agissait d’un vol mais ne lui a pas indiqué le jour et le lieu d</w:t>
      </w:r>
      <w:r w:rsidR="007B75A6">
        <w:rPr>
          <w:rFonts w:cstheme="minorHAnsi"/>
          <w:color w:val="000000"/>
          <w:sz w:val="24"/>
          <w:szCs w:val="24"/>
        </w:rPr>
        <w:t>u</w:t>
      </w:r>
      <w:r w:rsidR="006558C9" w:rsidRPr="00C7061A">
        <w:rPr>
          <w:rFonts w:cstheme="minorHAnsi"/>
          <w:color w:val="000000"/>
          <w:sz w:val="24"/>
          <w:szCs w:val="24"/>
        </w:rPr>
        <w:t xml:space="preserve"> délit. </w:t>
      </w:r>
      <w:r w:rsidR="007B75A6">
        <w:rPr>
          <w:rFonts w:cstheme="minorHAnsi"/>
          <w:color w:val="000000"/>
          <w:sz w:val="24"/>
          <w:szCs w:val="24"/>
        </w:rPr>
        <w:t>Geoffroy</w:t>
      </w:r>
      <w:r w:rsidR="003A00C3" w:rsidRPr="00C7061A">
        <w:rPr>
          <w:rFonts w:cstheme="minorHAnsi"/>
          <w:color w:val="000000"/>
          <w:sz w:val="24"/>
          <w:szCs w:val="24"/>
        </w:rPr>
        <w:t xml:space="preserve"> a d’abord nié avoir volé cette statue. Mais au bout d’une trentaine de minutes, les policiers lui ont </w:t>
      </w:r>
      <w:r w:rsidR="007B75A6">
        <w:rPr>
          <w:rFonts w:cstheme="minorHAnsi"/>
          <w:color w:val="000000"/>
          <w:sz w:val="24"/>
          <w:szCs w:val="24"/>
        </w:rPr>
        <w:t>fait écouter un enregistrement</w:t>
      </w:r>
      <w:r w:rsidR="000C2850">
        <w:rPr>
          <w:rFonts w:cstheme="minorHAnsi"/>
          <w:color w:val="000000"/>
          <w:sz w:val="24"/>
          <w:szCs w:val="24"/>
        </w:rPr>
        <w:t xml:space="preserve"> -</w:t>
      </w:r>
      <w:r w:rsidR="003A00C3" w:rsidRPr="00C7061A">
        <w:rPr>
          <w:rFonts w:cstheme="minorHAnsi"/>
          <w:color w:val="000000"/>
          <w:sz w:val="24"/>
          <w:szCs w:val="24"/>
        </w:rPr>
        <w:t xml:space="preserve"> </w:t>
      </w:r>
      <w:r w:rsidR="003120B9">
        <w:rPr>
          <w:rFonts w:cstheme="minorHAnsi"/>
          <w:color w:val="000000"/>
          <w:sz w:val="24"/>
          <w:szCs w:val="24"/>
        </w:rPr>
        <w:t xml:space="preserve">que son oncle </w:t>
      </w:r>
      <w:r w:rsidR="000C2850">
        <w:rPr>
          <w:rFonts w:cstheme="minorHAnsi"/>
          <w:color w:val="000000"/>
          <w:sz w:val="24"/>
          <w:szCs w:val="24"/>
        </w:rPr>
        <w:t>avait réalisé et apporté à la police -</w:t>
      </w:r>
      <w:r w:rsidR="003A00C3" w:rsidRPr="00C7061A">
        <w:rPr>
          <w:rFonts w:cstheme="minorHAnsi"/>
          <w:color w:val="000000"/>
          <w:sz w:val="24"/>
          <w:szCs w:val="24"/>
        </w:rPr>
        <w:t xml:space="preserve"> d’une conversation téléphonique houleuse entre </w:t>
      </w:r>
      <w:r w:rsidR="000C2850">
        <w:rPr>
          <w:rFonts w:cstheme="minorHAnsi"/>
          <w:color w:val="000000"/>
          <w:sz w:val="24"/>
          <w:szCs w:val="24"/>
        </w:rPr>
        <w:t>Stanislas et Geoffroy</w:t>
      </w:r>
      <w:r w:rsidR="003A00C3" w:rsidRPr="00C7061A">
        <w:rPr>
          <w:rFonts w:cstheme="minorHAnsi"/>
          <w:color w:val="000000"/>
          <w:sz w:val="24"/>
          <w:szCs w:val="24"/>
        </w:rPr>
        <w:t>, qui avait eu lieu la veille (</w:t>
      </w:r>
      <w:r>
        <w:rPr>
          <w:rFonts w:cstheme="minorHAnsi"/>
          <w:color w:val="000000"/>
          <w:sz w:val="24"/>
          <w:szCs w:val="24"/>
        </w:rPr>
        <w:t>1</w:t>
      </w:r>
      <w:r w:rsidR="003A00C3" w:rsidRPr="00C7061A">
        <w:rPr>
          <w:rFonts w:cstheme="minorHAnsi"/>
          <w:color w:val="000000"/>
          <w:sz w:val="24"/>
          <w:szCs w:val="24"/>
        </w:rPr>
        <w:t xml:space="preserve">7 </w:t>
      </w:r>
      <w:r>
        <w:rPr>
          <w:rFonts w:cstheme="minorHAnsi"/>
          <w:color w:val="000000"/>
          <w:sz w:val="24"/>
          <w:szCs w:val="24"/>
        </w:rPr>
        <w:t>mai</w:t>
      </w:r>
      <w:r w:rsidR="003A00C3" w:rsidRPr="00C7061A">
        <w:rPr>
          <w:rFonts w:cstheme="minorHAnsi"/>
          <w:color w:val="000000"/>
          <w:sz w:val="24"/>
          <w:szCs w:val="24"/>
        </w:rPr>
        <w:t>) et au cours de laquelle Geoffroy reconnaissait ce vol.</w:t>
      </w:r>
      <w:r w:rsidR="008C1B5F" w:rsidRPr="00C7061A">
        <w:rPr>
          <w:rFonts w:cstheme="minorHAnsi"/>
          <w:color w:val="000000"/>
          <w:sz w:val="24"/>
          <w:szCs w:val="24"/>
        </w:rPr>
        <w:t xml:space="preserve"> </w:t>
      </w:r>
      <w:r w:rsidR="003A00C3" w:rsidRPr="00C7061A">
        <w:rPr>
          <w:rFonts w:cstheme="minorHAnsi"/>
          <w:color w:val="000000"/>
          <w:sz w:val="24"/>
          <w:szCs w:val="24"/>
        </w:rPr>
        <w:t xml:space="preserve">Geoffroy a alors avoué </w:t>
      </w:r>
      <w:r w:rsidR="000C2850">
        <w:rPr>
          <w:rFonts w:cstheme="minorHAnsi"/>
          <w:color w:val="000000"/>
          <w:sz w:val="24"/>
          <w:szCs w:val="24"/>
        </w:rPr>
        <w:t>avoir bien</w:t>
      </w:r>
      <w:r w:rsidR="00C7061A" w:rsidRPr="00C7061A">
        <w:rPr>
          <w:rFonts w:cstheme="minorHAnsi"/>
          <w:color w:val="000000"/>
          <w:sz w:val="24"/>
          <w:szCs w:val="24"/>
        </w:rPr>
        <w:t xml:space="preserve"> vol</w:t>
      </w:r>
      <w:r w:rsidR="000C2850">
        <w:rPr>
          <w:rFonts w:cstheme="minorHAnsi"/>
          <w:color w:val="000000"/>
          <w:sz w:val="24"/>
          <w:szCs w:val="24"/>
        </w:rPr>
        <w:t>é cette statue</w:t>
      </w:r>
      <w:r w:rsidR="001B0A55">
        <w:rPr>
          <w:rFonts w:cstheme="minorHAnsi"/>
          <w:color w:val="000000"/>
          <w:sz w:val="24"/>
          <w:szCs w:val="24"/>
        </w:rPr>
        <w:t>. La garde à vue a ensuite pris fin assez rapidement</w:t>
      </w:r>
      <w:r w:rsidR="00C7061A" w:rsidRPr="00C7061A">
        <w:rPr>
          <w:rFonts w:cstheme="minorHAnsi"/>
          <w:color w:val="000000"/>
          <w:sz w:val="24"/>
          <w:szCs w:val="24"/>
        </w:rPr>
        <w:t xml:space="preserve"> </w:t>
      </w:r>
      <w:r w:rsidR="003A00C3" w:rsidRPr="00C7061A">
        <w:rPr>
          <w:rFonts w:cstheme="minorHAnsi"/>
          <w:color w:val="000000"/>
          <w:sz w:val="24"/>
          <w:szCs w:val="24"/>
        </w:rPr>
        <w:t xml:space="preserve">et </w:t>
      </w:r>
      <w:r w:rsidR="001B0A55">
        <w:rPr>
          <w:rFonts w:cstheme="minorHAnsi"/>
          <w:color w:val="000000"/>
          <w:sz w:val="24"/>
          <w:szCs w:val="24"/>
        </w:rPr>
        <w:t xml:space="preserve">il </w:t>
      </w:r>
      <w:r w:rsidR="003A00C3" w:rsidRPr="00C7061A">
        <w:rPr>
          <w:rFonts w:cstheme="minorHAnsi"/>
          <w:color w:val="000000"/>
          <w:sz w:val="24"/>
          <w:szCs w:val="24"/>
        </w:rPr>
        <w:t>se trouve désormais dans l’attente de poursuites éventuelles.</w:t>
      </w:r>
    </w:p>
    <w:p w:rsidR="00E9321F" w:rsidRPr="00C7061A" w:rsidRDefault="00E845C1" w:rsidP="00E9321F">
      <w:pPr>
        <w:ind w:firstLine="708"/>
        <w:jc w:val="both"/>
        <w:rPr>
          <w:rFonts w:cstheme="minorHAnsi"/>
          <w:color w:val="000000"/>
          <w:sz w:val="24"/>
          <w:szCs w:val="24"/>
        </w:rPr>
      </w:pPr>
      <w:r w:rsidRPr="00C7061A">
        <w:rPr>
          <w:rFonts w:cstheme="minorHAnsi"/>
          <w:color w:val="000000"/>
          <w:sz w:val="24"/>
          <w:szCs w:val="24"/>
        </w:rPr>
        <w:lastRenderedPageBreak/>
        <w:t>Il</w:t>
      </w:r>
      <w:r w:rsidR="008C1B5F" w:rsidRPr="00C7061A">
        <w:rPr>
          <w:rFonts w:cstheme="minorHAnsi"/>
          <w:color w:val="000000"/>
          <w:sz w:val="24"/>
          <w:szCs w:val="24"/>
        </w:rPr>
        <w:t xml:space="preserve"> vous pose ainsi plusieurs questions :</w:t>
      </w:r>
    </w:p>
    <w:p w:rsidR="008C1B5F" w:rsidRPr="00C7061A" w:rsidRDefault="008C1B5F" w:rsidP="008C1B5F">
      <w:pPr>
        <w:pStyle w:val="Paragraphedeliste"/>
        <w:numPr>
          <w:ilvl w:val="0"/>
          <w:numId w:val="1"/>
        </w:numPr>
        <w:jc w:val="both"/>
        <w:rPr>
          <w:rFonts w:cstheme="minorHAnsi"/>
          <w:color w:val="000000"/>
          <w:sz w:val="24"/>
          <w:szCs w:val="24"/>
        </w:rPr>
      </w:pPr>
      <w:r w:rsidRPr="00C7061A">
        <w:rPr>
          <w:rFonts w:cstheme="minorHAnsi"/>
          <w:color w:val="000000"/>
          <w:sz w:val="24"/>
          <w:szCs w:val="24"/>
        </w:rPr>
        <w:t>D’abord à propos des actes qui ont précédé sa garde à vue, pour savoir si leur validité pourrait être contestée et avec quelles conséquences, qu’il s’agisse de la perquisition et de la saisie (/</w:t>
      </w:r>
      <w:r w:rsidR="001B0A55">
        <w:rPr>
          <w:rFonts w:cstheme="minorHAnsi"/>
          <w:color w:val="000000"/>
          <w:sz w:val="24"/>
          <w:szCs w:val="24"/>
        </w:rPr>
        <w:t>6</w:t>
      </w:r>
      <w:r w:rsidRPr="00C7061A">
        <w:rPr>
          <w:rFonts w:cstheme="minorHAnsi"/>
          <w:color w:val="000000"/>
          <w:sz w:val="24"/>
          <w:szCs w:val="24"/>
        </w:rPr>
        <w:t xml:space="preserve"> points) </w:t>
      </w:r>
      <w:r w:rsidR="003435D5">
        <w:rPr>
          <w:rFonts w:cstheme="minorHAnsi"/>
          <w:color w:val="000000"/>
          <w:sz w:val="24"/>
          <w:szCs w:val="24"/>
        </w:rPr>
        <w:t>ou encore</w:t>
      </w:r>
      <w:r w:rsidRPr="00C7061A">
        <w:rPr>
          <w:rFonts w:cstheme="minorHAnsi"/>
          <w:color w:val="000000"/>
          <w:sz w:val="24"/>
          <w:szCs w:val="24"/>
        </w:rPr>
        <w:t xml:space="preserve"> de l’enregistrement de cette communication téléphonique (/</w:t>
      </w:r>
      <w:r w:rsidR="003120B9">
        <w:rPr>
          <w:rFonts w:cstheme="minorHAnsi"/>
          <w:color w:val="000000"/>
          <w:sz w:val="24"/>
          <w:szCs w:val="24"/>
        </w:rPr>
        <w:t>1</w:t>
      </w:r>
      <w:r w:rsidRPr="00C7061A">
        <w:rPr>
          <w:rFonts w:cstheme="minorHAnsi"/>
          <w:color w:val="000000"/>
          <w:sz w:val="24"/>
          <w:szCs w:val="24"/>
        </w:rPr>
        <w:t>).</w:t>
      </w:r>
    </w:p>
    <w:p w:rsidR="008C1B5F" w:rsidRPr="00C7061A" w:rsidRDefault="008C1B5F" w:rsidP="008C1B5F">
      <w:pPr>
        <w:pStyle w:val="Paragraphedeliste"/>
        <w:numPr>
          <w:ilvl w:val="0"/>
          <w:numId w:val="1"/>
        </w:numPr>
        <w:jc w:val="both"/>
        <w:rPr>
          <w:rFonts w:cstheme="minorHAnsi"/>
          <w:color w:val="000000"/>
          <w:sz w:val="24"/>
          <w:szCs w:val="24"/>
        </w:rPr>
      </w:pPr>
      <w:r w:rsidRPr="00C7061A">
        <w:rPr>
          <w:rFonts w:cstheme="minorHAnsi"/>
          <w:color w:val="000000"/>
          <w:sz w:val="24"/>
          <w:szCs w:val="24"/>
        </w:rPr>
        <w:t xml:space="preserve">Ensuite, et avec les mêmes interrogations, </w:t>
      </w:r>
      <w:r w:rsidR="008724B9" w:rsidRPr="00C7061A">
        <w:rPr>
          <w:rFonts w:cstheme="minorHAnsi"/>
          <w:color w:val="000000"/>
          <w:sz w:val="24"/>
          <w:szCs w:val="24"/>
        </w:rPr>
        <w:t>e</w:t>
      </w:r>
      <w:r w:rsidRPr="00C7061A">
        <w:rPr>
          <w:rFonts w:cstheme="minorHAnsi"/>
          <w:color w:val="000000"/>
          <w:sz w:val="24"/>
          <w:szCs w:val="24"/>
        </w:rPr>
        <w:t>n ce qui concerne la garde à vue elle-même (/6).</w:t>
      </w:r>
    </w:p>
    <w:p w:rsidR="008C1B5F" w:rsidRPr="00C7061A" w:rsidRDefault="008C1B5F" w:rsidP="008C1B5F">
      <w:pPr>
        <w:pStyle w:val="Paragraphedeliste"/>
        <w:numPr>
          <w:ilvl w:val="0"/>
          <w:numId w:val="1"/>
        </w:numPr>
        <w:jc w:val="both"/>
        <w:rPr>
          <w:rFonts w:cstheme="minorHAnsi"/>
          <w:color w:val="000000"/>
          <w:sz w:val="24"/>
          <w:szCs w:val="24"/>
        </w:rPr>
      </w:pPr>
      <w:r w:rsidRPr="00C7061A">
        <w:rPr>
          <w:rFonts w:cstheme="minorHAnsi"/>
          <w:color w:val="000000"/>
          <w:sz w:val="24"/>
          <w:szCs w:val="24"/>
        </w:rPr>
        <w:t>Enfin, il</w:t>
      </w:r>
      <w:r w:rsidR="00981302" w:rsidRPr="00C7061A">
        <w:rPr>
          <w:rFonts w:cstheme="minorHAnsi"/>
          <w:color w:val="000000"/>
          <w:sz w:val="24"/>
          <w:szCs w:val="24"/>
        </w:rPr>
        <w:t xml:space="preserve"> voudrait savoir si l’on peut vraiment être poursuivi pour avoir volé son oncle (</w:t>
      </w:r>
      <w:r w:rsidR="00C057AC" w:rsidRPr="00C7061A">
        <w:rPr>
          <w:rFonts w:cstheme="minorHAnsi"/>
          <w:color w:val="000000"/>
          <w:sz w:val="24"/>
          <w:szCs w:val="24"/>
        </w:rPr>
        <w:t>/1</w:t>
      </w:r>
      <w:r w:rsidR="00981302" w:rsidRPr="00C7061A">
        <w:rPr>
          <w:rFonts w:cstheme="minorHAnsi"/>
          <w:color w:val="000000"/>
          <w:sz w:val="24"/>
          <w:szCs w:val="24"/>
        </w:rPr>
        <w:t xml:space="preserve">) et si cette affaire pourrait se résoudre par un classement sans suite </w:t>
      </w:r>
      <w:r w:rsidR="003E0547">
        <w:rPr>
          <w:rFonts w:cstheme="minorHAnsi"/>
          <w:color w:val="000000"/>
          <w:sz w:val="24"/>
          <w:szCs w:val="24"/>
        </w:rPr>
        <w:t xml:space="preserve">« sec » </w:t>
      </w:r>
      <w:r w:rsidR="00AD644D">
        <w:rPr>
          <w:rFonts w:cstheme="minorHAnsi"/>
          <w:color w:val="000000"/>
          <w:sz w:val="24"/>
          <w:szCs w:val="24"/>
        </w:rPr>
        <w:t xml:space="preserve">(2) </w:t>
      </w:r>
      <w:r w:rsidR="00981302" w:rsidRPr="00C7061A">
        <w:rPr>
          <w:rFonts w:cstheme="minorHAnsi"/>
          <w:color w:val="000000"/>
          <w:sz w:val="24"/>
          <w:szCs w:val="24"/>
        </w:rPr>
        <w:t xml:space="preserve">ou sinon par une « alternative aux poursuites » </w:t>
      </w:r>
      <w:r w:rsidR="00985655">
        <w:rPr>
          <w:rFonts w:cstheme="minorHAnsi"/>
          <w:color w:val="000000"/>
          <w:sz w:val="24"/>
          <w:szCs w:val="24"/>
        </w:rPr>
        <w:t xml:space="preserve">dont lui a parlé l’un de ses amis </w:t>
      </w:r>
      <w:r w:rsidR="00C057AC" w:rsidRPr="00C7061A">
        <w:rPr>
          <w:rFonts w:cstheme="minorHAnsi"/>
          <w:color w:val="000000"/>
          <w:sz w:val="24"/>
          <w:szCs w:val="24"/>
        </w:rPr>
        <w:t>(/</w:t>
      </w:r>
      <w:r w:rsidR="00AD644D">
        <w:rPr>
          <w:rFonts w:cstheme="minorHAnsi"/>
          <w:color w:val="000000"/>
          <w:sz w:val="24"/>
          <w:szCs w:val="24"/>
        </w:rPr>
        <w:t>4</w:t>
      </w:r>
      <w:r w:rsidR="00C057AC" w:rsidRPr="00C7061A">
        <w:rPr>
          <w:rFonts w:cstheme="minorHAnsi"/>
          <w:color w:val="000000"/>
          <w:sz w:val="24"/>
          <w:szCs w:val="24"/>
        </w:rPr>
        <w:t>)</w:t>
      </w:r>
      <w:r w:rsidR="00981302" w:rsidRPr="00C7061A">
        <w:rPr>
          <w:rFonts w:cstheme="minorHAnsi"/>
          <w:color w:val="000000"/>
          <w:sz w:val="24"/>
          <w:szCs w:val="24"/>
        </w:rPr>
        <w:t>.</w:t>
      </w:r>
    </w:p>
    <w:p w:rsidR="00006E87" w:rsidRPr="00C7061A" w:rsidRDefault="00006E87">
      <w:pPr>
        <w:rPr>
          <w:rFonts w:cstheme="minorHAnsi"/>
          <w:sz w:val="24"/>
          <w:szCs w:val="24"/>
        </w:rPr>
      </w:pPr>
    </w:p>
    <w:p w:rsidR="00F10A9D" w:rsidRPr="008C04EB" w:rsidRDefault="00AE6DE4" w:rsidP="00C7061A">
      <w:pPr>
        <w:jc w:val="both"/>
        <w:rPr>
          <w:i/>
          <w:sz w:val="24"/>
          <w:szCs w:val="24"/>
        </w:rPr>
      </w:pPr>
      <w:r w:rsidRPr="008C04EB">
        <w:rPr>
          <w:rFonts w:cstheme="minorHAnsi"/>
          <w:i/>
          <w:sz w:val="24"/>
          <w:szCs w:val="24"/>
        </w:rPr>
        <w:t>Observations de droit pénal substantiel : Le vol (simple) est</w:t>
      </w:r>
      <w:r w:rsidR="00C7061A" w:rsidRPr="008C04EB">
        <w:rPr>
          <w:rFonts w:cstheme="minorHAnsi"/>
          <w:i/>
          <w:sz w:val="24"/>
          <w:szCs w:val="24"/>
        </w:rPr>
        <w:t xml:space="preserve"> un délit</w:t>
      </w:r>
      <w:r w:rsidRPr="008C04EB">
        <w:rPr>
          <w:rFonts w:cstheme="minorHAnsi"/>
          <w:i/>
          <w:sz w:val="24"/>
          <w:szCs w:val="24"/>
        </w:rPr>
        <w:t xml:space="preserve"> puni de trois ans d’emprisonnement. Un voleur ne peut pas être considéré comme le receleur</w:t>
      </w:r>
      <w:r w:rsidRPr="008C04EB">
        <w:rPr>
          <w:i/>
          <w:sz w:val="24"/>
          <w:szCs w:val="24"/>
        </w:rPr>
        <w:t xml:space="preserve"> de la chose volée.</w:t>
      </w:r>
    </w:p>
    <w:sectPr w:rsidR="00F10A9D" w:rsidRPr="008C04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61A" w:rsidRDefault="00C7061A" w:rsidP="00C7061A">
      <w:pPr>
        <w:spacing w:after="0" w:line="240" w:lineRule="auto"/>
      </w:pPr>
      <w:r>
        <w:separator/>
      </w:r>
    </w:p>
  </w:endnote>
  <w:endnote w:type="continuationSeparator" w:id="0">
    <w:p w:rsidR="00C7061A" w:rsidRDefault="00C7061A" w:rsidP="00C7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6806298"/>
      <w:docPartObj>
        <w:docPartGallery w:val="Page Numbers (Bottom of Page)"/>
        <w:docPartUnique/>
      </w:docPartObj>
    </w:sdtPr>
    <w:sdtEndPr/>
    <w:sdtContent>
      <w:p w:rsidR="00C7061A" w:rsidRDefault="00C7061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7061A" w:rsidRDefault="00C706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61A" w:rsidRDefault="00C7061A" w:rsidP="00C7061A">
      <w:pPr>
        <w:spacing w:after="0" w:line="240" w:lineRule="auto"/>
      </w:pPr>
      <w:r>
        <w:separator/>
      </w:r>
    </w:p>
  </w:footnote>
  <w:footnote w:type="continuationSeparator" w:id="0">
    <w:p w:rsidR="00C7061A" w:rsidRDefault="00C7061A" w:rsidP="00C70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D3929"/>
    <w:multiLevelType w:val="hybridMultilevel"/>
    <w:tmpl w:val="B84CED6A"/>
    <w:lvl w:ilvl="0" w:tplc="88328F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1F"/>
    <w:rsid w:val="0000585A"/>
    <w:rsid w:val="00006E87"/>
    <w:rsid w:val="000B1660"/>
    <w:rsid w:val="000C2850"/>
    <w:rsid w:val="001B0A55"/>
    <w:rsid w:val="00210A60"/>
    <w:rsid w:val="002A68B9"/>
    <w:rsid w:val="003120B9"/>
    <w:rsid w:val="003435D5"/>
    <w:rsid w:val="003A00C3"/>
    <w:rsid w:val="003E0547"/>
    <w:rsid w:val="00445132"/>
    <w:rsid w:val="00527A2A"/>
    <w:rsid w:val="00531731"/>
    <w:rsid w:val="006558C9"/>
    <w:rsid w:val="007B75A6"/>
    <w:rsid w:val="007C6207"/>
    <w:rsid w:val="00853970"/>
    <w:rsid w:val="008724B9"/>
    <w:rsid w:val="008B662E"/>
    <w:rsid w:val="008C04EB"/>
    <w:rsid w:val="008C1B5F"/>
    <w:rsid w:val="008E31AE"/>
    <w:rsid w:val="0096025D"/>
    <w:rsid w:val="0097496B"/>
    <w:rsid w:val="0098129D"/>
    <w:rsid w:val="00981302"/>
    <w:rsid w:val="00985655"/>
    <w:rsid w:val="00A57C78"/>
    <w:rsid w:val="00AD644D"/>
    <w:rsid w:val="00AE6DE4"/>
    <w:rsid w:val="00B0759A"/>
    <w:rsid w:val="00B4786E"/>
    <w:rsid w:val="00C057AC"/>
    <w:rsid w:val="00C40DF1"/>
    <w:rsid w:val="00C7061A"/>
    <w:rsid w:val="00C956B3"/>
    <w:rsid w:val="00C97BD6"/>
    <w:rsid w:val="00E54857"/>
    <w:rsid w:val="00E845C1"/>
    <w:rsid w:val="00E9321F"/>
    <w:rsid w:val="00EE51BE"/>
    <w:rsid w:val="00F10A9D"/>
    <w:rsid w:val="00FB2A1B"/>
    <w:rsid w:val="00FF2AF6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8BBE"/>
  <w15:chartTrackingRefBased/>
  <w15:docId w15:val="{4E6149BD-3F90-41A0-8180-BABABDC4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2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1B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7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061A"/>
  </w:style>
  <w:style w:type="paragraph" w:styleId="Pieddepage">
    <w:name w:val="footer"/>
    <w:basedOn w:val="Normal"/>
    <w:link w:val="PieddepageCar"/>
    <w:uiPriority w:val="99"/>
    <w:unhideWhenUsed/>
    <w:rsid w:val="00C7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0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Edouard Verny</dc:creator>
  <cp:keywords/>
  <dc:description/>
  <cp:lastModifiedBy>Edouard Verny</cp:lastModifiedBy>
  <cp:revision>20</cp:revision>
  <cp:lastPrinted>2021-04-22T14:22:00Z</cp:lastPrinted>
  <dcterms:created xsi:type="dcterms:W3CDTF">2021-04-05T07:22:00Z</dcterms:created>
  <dcterms:modified xsi:type="dcterms:W3CDTF">2021-04-28T10:24:00Z</dcterms:modified>
</cp:coreProperties>
</file>