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DE" w:rsidRPr="00FF0FD9" w:rsidRDefault="007A16DE" w:rsidP="00466CF3">
      <w:pPr>
        <w:pStyle w:val="Titre1"/>
        <w:spacing w:before="100" w:beforeAutospacing="1" w:after="100" w:afterAutospacing="1" w:line="240" w:lineRule="auto"/>
        <w:rPr>
          <w:rFonts w:eastAsia="Times New Roman" w:cs="Arial"/>
          <w:b w:val="0"/>
          <w:bCs/>
          <w:lang w:eastAsia="fr-FR"/>
        </w:rPr>
      </w:pPr>
      <w:bookmarkStart w:id="0" w:name="_top"/>
      <w:bookmarkStart w:id="1" w:name="A"/>
      <w:bookmarkEnd w:id="0"/>
    </w:p>
    <w:p w:rsidR="00466CF3" w:rsidRPr="00FF0FD9" w:rsidRDefault="007A16DE" w:rsidP="00A0269A">
      <w:pPr>
        <w:pStyle w:val="Titre1"/>
        <w:spacing w:before="100" w:beforeAutospacing="1" w:after="100" w:afterAutospacing="1" w:line="240" w:lineRule="auto"/>
        <w:rPr>
          <w:rFonts w:eastAsia="Times New Roman" w:cs="Arial"/>
          <w:b w:val="0"/>
          <w:bCs/>
          <w:color w:val="D4373C"/>
          <w:lang w:eastAsia="fr-FR"/>
        </w:rPr>
      </w:pPr>
      <w:bookmarkStart w:id="2" w:name="_Liste_des_abréviations"/>
      <w:bookmarkStart w:id="3" w:name="_Toc462227778"/>
      <w:bookmarkEnd w:id="2"/>
      <w:r w:rsidRPr="00FF0FD9">
        <w:rPr>
          <w:rFonts w:eastAsia="Times New Roman" w:cs="Arial"/>
          <w:bCs/>
          <w:color w:val="D4373C"/>
          <w:lang w:eastAsia="fr-FR"/>
        </w:rPr>
        <w:t>Liste des abréviations en droit</w:t>
      </w:r>
      <w:bookmarkEnd w:id="3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66CF3" w:rsidRPr="00FF0FD9" w:rsidTr="00466CF3">
        <w:trPr>
          <w:trHeight w:val="317"/>
        </w:trPr>
        <w:tc>
          <w:tcPr>
            <w:tcW w:w="9212" w:type="dxa"/>
          </w:tcPr>
          <w:p w:rsidR="00466CF3" w:rsidRPr="00FF0FD9" w:rsidRDefault="00B1135D" w:rsidP="00A5006B">
            <w:pPr>
              <w:pStyle w:val="TM1"/>
              <w:rPr>
                <w:rFonts w:ascii="Arial" w:hAnsi="Arial" w:cs="Arial"/>
                <w:lang w:eastAsia="fr-FR"/>
              </w:rPr>
            </w:pPr>
            <w:hyperlink w:anchor="_Toc462227779" w:history="1">
              <w:r w:rsidR="00466CF3" w:rsidRPr="00FF0FD9">
                <w:rPr>
                  <w:rStyle w:val="Lienhypertexte"/>
                  <w:rFonts w:ascii="Arial" w:eastAsia="Times New Roman" w:hAnsi="Arial" w:cs="Arial"/>
                  <w:b/>
                  <w:noProof/>
                  <w:lang w:eastAsia="fr-FR"/>
                </w:rPr>
                <w:t>A</w:t>
              </w:r>
            </w:hyperlink>
            <w:r w:rsidR="00466CF3" w:rsidRPr="00FF0FD9">
              <w:rPr>
                <w:rStyle w:val="Lienhypertexte"/>
                <w:rFonts w:ascii="Arial" w:hAnsi="Arial" w:cs="Arial"/>
                <w:noProof/>
                <w:u w:val="none"/>
              </w:rPr>
              <w:t> </w:t>
            </w:r>
            <w:hyperlink w:anchor="_Toc462227780" w:history="1">
              <w:r w:rsidR="00466CF3" w:rsidRPr="00FF0FD9">
                <w:rPr>
                  <w:rStyle w:val="Lienhypertexte"/>
                  <w:rFonts w:ascii="Arial" w:eastAsia="Times New Roman" w:hAnsi="Arial" w:cs="Arial"/>
                  <w:b/>
                  <w:noProof/>
                  <w:lang w:eastAsia="fr-FR"/>
                </w:rPr>
                <w:t>C</w:t>
              </w:r>
            </w:hyperlink>
            <w:r w:rsidR="00466CF3" w:rsidRPr="00FF0FD9">
              <w:rPr>
                <w:rStyle w:val="Lienhypertexte"/>
                <w:rFonts w:ascii="Arial" w:hAnsi="Arial" w:cs="Arial"/>
                <w:noProof/>
                <w:u w:val="none"/>
              </w:rPr>
              <w:t xml:space="preserve"> </w:t>
            </w:r>
            <w:hyperlink w:anchor="_Toc462227781" w:history="1">
              <w:r w:rsidR="00466CF3" w:rsidRPr="00FF0FD9">
                <w:rPr>
                  <w:rStyle w:val="Lienhypertexte"/>
                  <w:rFonts w:ascii="Arial" w:eastAsia="Times New Roman" w:hAnsi="Arial" w:cs="Arial"/>
                  <w:b/>
                  <w:noProof/>
                  <w:lang w:eastAsia="fr-FR"/>
                </w:rPr>
                <w:t>D</w:t>
              </w:r>
            </w:hyperlink>
            <w:r w:rsidR="00466CF3" w:rsidRPr="00FF0FD9">
              <w:rPr>
                <w:rStyle w:val="Lienhypertexte"/>
                <w:rFonts w:ascii="Arial" w:hAnsi="Arial" w:cs="Arial"/>
                <w:noProof/>
                <w:u w:val="none"/>
              </w:rPr>
              <w:t xml:space="preserve"> </w:t>
            </w:r>
            <w:hyperlink w:anchor="_Toc462227782" w:history="1">
              <w:r w:rsidR="00466CF3" w:rsidRPr="00FF0FD9">
                <w:rPr>
                  <w:rStyle w:val="Lienhypertexte"/>
                  <w:rFonts w:ascii="Arial" w:eastAsia="Times New Roman" w:hAnsi="Arial" w:cs="Arial"/>
                  <w:b/>
                  <w:noProof/>
                  <w:lang w:eastAsia="fr-FR"/>
                </w:rPr>
                <w:t>E</w:t>
              </w:r>
            </w:hyperlink>
            <w:r w:rsidR="00466CF3" w:rsidRPr="00FF0FD9">
              <w:rPr>
                <w:rStyle w:val="Lienhypertexte"/>
                <w:rFonts w:ascii="Arial" w:hAnsi="Arial" w:cs="Arial"/>
                <w:noProof/>
                <w:u w:val="none"/>
              </w:rPr>
              <w:t xml:space="preserve"> </w:t>
            </w:r>
            <w:hyperlink w:anchor="_Toc462227783" w:history="1">
              <w:r w:rsidR="00466CF3" w:rsidRPr="00FF0FD9">
                <w:rPr>
                  <w:rStyle w:val="Lienhypertexte"/>
                  <w:rFonts w:ascii="Arial" w:eastAsia="Times New Roman" w:hAnsi="Arial" w:cs="Arial"/>
                  <w:b/>
                  <w:noProof/>
                  <w:lang w:eastAsia="fr-FR"/>
                </w:rPr>
                <w:t>F</w:t>
              </w:r>
            </w:hyperlink>
            <w:r w:rsidR="00466CF3" w:rsidRPr="00FF0FD9">
              <w:rPr>
                <w:rStyle w:val="Lienhypertexte"/>
                <w:rFonts w:ascii="Arial" w:hAnsi="Arial" w:cs="Arial"/>
                <w:noProof/>
                <w:u w:val="none"/>
              </w:rPr>
              <w:t xml:space="preserve"> </w:t>
            </w:r>
            <w:hyperlink w:anchor="_Toc462227784" w:history="1">
              <w:r w:rsidR="00466CF3" w:rsidRPr="00FF0FD9">
                <w:rPr>
                  <w:rStyle w:val="Lienhypertexte"/>
                  <w:rFonts w:ascii="Arial" w:eastAsia="Times New Roman" w:hAnsi="Arial" w:cs="Arial"/>
                  <w:b/>
                  <w:noProof/>
                  <w:lang w:eastAsia="fr-FR"/>
                </w:rPr>
                <w:t>G</w:t>
              </w:r>
            </w:hyperlink>
            <w:r w:rsidR="00466CF3" w:rsidRPr="00FF0FD9">
              <w:rPr>
                <w:rStyle w:val="Lienhypertexte"/>
                <w:rFonts w:ascii="Arial" w:hAnsi="Arial" w:cs="Arial"/>
                <w:noProof/>
                <w:u w:val="none"/>
              </w:rPr>
              <w:t xml:space="preserve"> </w:t>
            </w:r>
            <w:hyperlink w:anchor="_Toc462227785" w:history="1">
              <w:r w:rsidR="00466CF3" w:rsidRPr="00FF0FD9">
                <w:rPr>
                  <w:rStyle w:val="Lienhypertexte"/>
                  <w:rFonts w:ascii="Arial" w:eastAsia="Times New Roman" w:hAnsi="Arial" w:cs="Arial"/>
                  <w:b/>
                  <w:noProof/>
                  <w:lang w:eastAsia="fr-FR"/>
                </w:rPr>
                <w:t>H</w:t>
              </w:r>
            </w:hyperlink>
            <w:r w:rsidR="00466CF3" w:rsidRPr="00FF0FD9">
              <w:rPr>
                <w:rStyle w:val="Lienhypertexte"/>
                <w:rFonts w:ascii="Arial" w:hAnsi="Arial" w:cs="Arial"/>
                <w:noProof/>
                <w:u w:val="none"/>
              </w:rPr>
              <w:t xml:space="preserve"> </w:t>
            </w:r>
            <w:hyperlink w:anchor="_Toc462227786" w:history="1">
              <w:r w:rsidR="00466CF3" w:rsidRPr="00FF0FD9">
                <w:rPr>
                  <w:rStyle w:val="Lienhypertexte"/>
                  <w:rFonts w:ascii="Arial" w:eastAsia="Times New Roman" w:hAnsi="Arial" w:cs="Arial"/>
                  <w:b/>
                  <w:noProof/>
                  <w:lang w:eastAsia="fr-FR"/>
                </w:rPr>
                <w:t>I</w:t>
              </w:r>
            </w:hyperlink>
            <w:r w:rsidR="00466CF3" w:rsidRPr="00FF0FD9">
              <w:rPr>
                <w:rStyle w:val="Lienhypertexte"/>
                <w:rFonts w:ascii="Arial" w:hAnsi="Arial" w:cs="Arial"/>
                <w:noProof/>
                <w:u w:val="none"/>
              </w:rPr>
              <w:t xml:space="preserve"> </w:t>
            </w:r>
            <w:hyperlink w:anchor="_Toc462227787" w:history="1">
              <w:r w:rsidR="00466CF3" w:rsidRPr="00FF0FD9">
                <w:rPr>
                  <w:rStyle w:val="Lienhypertexte"/>
                  <w:rFonts w:ascii="Arial" w:eastAsia="Times New Roman" w:hAnsi="Arial" w:cs="Arial"/>
                  <w:b/>
                  <w:noProof/>
                  <w:lang w:eastAsia="fr-FR"/>
                </w:rPr>
                <w:t>J</w:t>
              </w:r>
            </w:hyperlink>
            <w:r w:rsidR="00466CF3" w:rsidRPr="00FF0FD9">
              <w:rPr>
                <w:rStyle w:val="Lienhypertexte"/>
                <w:rFonts w:ascii="Arial" w:hAnsi="Arial" w:cs="Arial"/>
                <w:noProof/>
                <w:u w:val="none"/>
              </w:rPr>
              <w:t xml:space="preserve"> </w:t>
            </w:r>
            <w:hyperlink w:anchor="_Toc462227789" w:history="1">
              <w:r w:rsidR="00466CF3" w:rsidRPr="00FF0FD9">
                <w:rPr>
                  <w:rStyle w:val="Lienhypertexte"/>
                  <w:rFonts w:ascii="Arial" w:eastAsia="Times New Roman" w:hAnsi="Arial" w:cs="Arial"/>
                  <w:b/>
                  <w:noProof/>
                  <w:lang w:eastAsia="fr-FR"/>
                </w:rPr>
                <w:t>L</w:t>
              </w:r>
            </w:hyperlink>
            <w:r w:rsidR="00466CF3" w:rsidRPr="00FF0FD9">
              <w:rPr>
                <w:rStyle w:val="Lienhypertexte"/>
                <w:rFonts w:ascii="Arial" w:hAnsi="Arial" w:cs="Arial"/>
                <w:noProof/>
                <w:u w:val="none"/>
              </w:rPr>
              <w:t xml:space="preserve"> </w:t>
            </w:r>
            <w:hyperlink w:anchor="_Toc462227790" w:history="1">
              <w:r w:rsidR="00466CF3" w:rsidRPr="00FF0FD9">
                <w:rPr>
                  <w:rStyle w:val="Lienhypertexte"/>
                  <w:rFonts w:ascii="Arial" w:eastAsia="Times New Roman" w:hAnsi="Arial" w:cs="Arial"/>
                  <w:b/>
                  <w:noProof/>
                  <w:lang w:eastAsia="fr-FR"/>
                </w:rPr>
                <w:t>M</w:t>
              </w:r>
            </w:hyperlink>
            <w:r w:rsidR="00466CF3" w:rsidRPr="00FF0FD9">
              <w:rPr>
                <w:rStyle w:val="Lienhypertexte"/>
                <w:rFonts w:ascii="Arial" w:hAnsi="Arial" w:cs="Arial"/>
                <w:noProof/>
                <w:u w:val="none"/>
              </w:rPr>
              <w:t xml:space="preserve"> </w:t>
            </w:r>
            <w:hyperlink w:anchor="_Toc462227791" w:history="1">
              <w:r w:rsidR="00466CF3" w:rsidRPr="00FF0FD9">
                <w:rPr>
                  <w:rStyle w:val="Lienhypertexte"/>
                  <w:rFonts w:ascii="Arial" w:eastAsia="Times New Roman" w:hAnsi="Arial" w:cs="Arial"/>
                  <w:b/>
                  <w:noProof/>
                  <w:lang w:eastAsia="fr-FR"/>
                </w:rPr>
                <w:t>N</w:t>
              </w:r>
            </w:hyperlink>
            <w:r w:rsidR="00466CF3" w:rsidRPr="00FF0FD9">
              <w:rPr>
                <w:rStyle w:val="Lienhypertexte"/>
                <w:rFonts w:ascii="Arial" w:hAnsi="Arial" w:cs="Arial"/>
                <w:noProof/>
                <w:u w:val="none"/>
              </w:rPr>
              <w:t xml:space="preserve"> </w:t>
            </w:r>
            <w:hyperlink w:anchor="_Toc462227792" w:history="1">
              <w:r w:rsidR="00466CF3" w:rsidRPr="00FF0FD9">
                <w:rPr>
                  <w:rStyle w:val="Lienhypertexte"/>
                  <w:rFonts w:ascii="Arial" w:eastAsia="Times New Roman" w:hAnsi="Arial" w:cs="Arial"/>
                  <w:b/>
                  <w:noProof/>
                  <w:lang w:eastAsia="fr-FR"/>
                </w:rPr>
                <w:t>P</w:t>
              </w:r>
            </w:hyperlink>
            <w:r w:rsidR="00466CF3" w:rsidRPr="00FF0FD9">
              <w:rPr>
                <w:rStyle w:val="Lienhypertexte"/>
                <w:rFonts w:ascii="Arial" w:hAnsi="Arial" w:cs="Arial"/>
                <w:noProof/>
                <w:u w:val="none"/>
              </w:rPr>
              <w:t xml:space="preserve"> </w:t>
            </w:r>
            <w:r w:rsidR="000612FA" w:rsidRPr="00FF0FD9">
              <w:rPr>
                <w:rFonts w:ascii="Arial" w:hAnsi="Arial" w:cs="Arial"/>
              </w:rPr>
              <w:fldChar w:fldCharType="begin"/>
            </w:r>
            <w:r w:rsidR="000612FA" w:rsidRPr="00FF0FD9">
              <w:rPr>
                <w:rFonts w:ascii="Arial" w:hAnsi="Arial" w:cs="Arial"/>
              </w:rPr>
              <w:instrText xml:space="preserve"> HYPERLINK \l "_Toc462227793" </w:instrText>
            </w:r>
            <w:r w:rsidR="000612FA" w:rsidRPr="00FF0FD9">
              <w:rPr>
                <w:rFonts w:ascii="Arial" w:hAnsi="Arial" w:cs="Arial"/>
              </w:rPr>
              <w:fldChar w:fldCharType="separate"/>
            </w:r>
            <w:r w:rsidR="00466CF3" w:rsidRPr="00FF0FD9">
              <w:rPr>
                <w:rStyle w:val="Lienhypertexte"/>
                <w:rFonts w:ascii="Arial" w:eastAsia="Times New Roman" w:hAnsi="Arial" w:cs="Arial"/>
                <w:b/>
                <w:noProof/>
                <w:lang w:eastAsia="fr-FR"/>
              </w:rPr>
              <w:t>Q</w:t>
            </w:r>
            <w:r w:rsidR="000612FA" w:rsidRPr="00FF0FD9">
              <w:rPr>
                <w:rStyle w:val="Lienhypertexte"/>
                <w:rFonts w:ascii="Arial" w:eastAsia="Times New Roman" w:hAnsi="Arial" w:cs="Arial"/>
                <w:b/>
                <w:noProof/>
                <w:lang w:val="en-US" w:eastAsia="fr-FR"/>
              </w:rPr>
              <w:fldChar w:fldCharType="end"/>
            </w:r>
            <w:r w:rsidR="00A5006B" w:rsidRPr="00FF0FD9">
              <w:rPr>
                <w:rStyle w:val="Lienhypertexte"/>
                <w:rFonts w:ascii="Arial" w:eastAsia="Times New Roman" w:hAnsi="Arial" w:cs="Arial"/>
                <w:b/>
                <w:noProof/>
                <w:lang w:eastAsia="fr-FR"/>
              </w:rPr>
              <w:t xml:space="preserve"> </w:t>
            </w:r>
            <w:r w:rsidR="00FF0FD9">
              <w:rPr>
                <w:rFonts w:ascii="Arial" w:eastAsia="Times New Roman" w:hAnsi="Arial" w:cs="Arial"/>
                <w:b/>
                <w:noProof/>
                <w:lang w:eastAsia="fr-FR"/>
              </w:rPr>
              <w:fldChar w:fldCharType="begin"/>
            </w:r>
            <w:r w:rsidR="00FF0FD9">
              <w:rPr>
                <w:rFonts w:ascii="Arial" w:eastAsia="Times New Roman" w:hAnsi="Arial" w:cs="Arial"/>
                <w:b/>
                <w:noProof/>
                <w:lang w:eastAsia="fr-FR"/>
              </w:rPr>
              <w:instrText xml:space="preserve"> HYPERLINK  \l "R" </w:instrText>
            </w:r>
            <w:r w:rsidR="00FF0FD9">
              <w:rPr>
                <w:rFonts w:ascii="Arial" w:eastAsia="Times New Roman" w:hAnsi="Arial" w:cs="Arial"/>
                <w:b/>
                <w:noProof/>
                <w:lang w:eastAsia="fr-FR"/>
              </w:rPr>
            </w:r>
            <w:r w:rsidR="00FF0FD9">
              <w:rPr>
                <w:rFonts w:ascii="Arial" w:eastAsia="Times New Roman" w:hAnsi="Arial" w:cs="Arial"/>
                <w:b/>
                <w:noProof/>
                <w:lang w:eastAsia="fr-FR"/>
              </w:rPr>
              <w:fldChar w:fldCharType="separate"/>
            </w:r>
            <w:r w:rsidR="00FF0FD9" w:rsidRPr="00FF0FD9">
              <w:rPr>
                <w:rStyle w:val="Lienhypertexte"/>
                <w:rFonts w:ascii="Arial" w:eastAsia="Times New Roman" w:hAnsi="Arial" w:cs="Arial"/>
                <w:b/>
                <w:noProof/>
                <w:lang w:eastAsia="fr-FR"/>
              </w:rPr>
              <w:t>R</w:t>
            </w:r>
            <w:r w:rsidR="00FF0FD9">
              <w:rPr>
                <w:rFonts w:ascii="Arial" w:eastAsia="Times New Roman" w:hAnsi="Arial" w:cs="Arial"/>
                <w:b/>
                <w:noProof/>
                <w:lang w:eastAsia="fr-FR"/>
              </w:rPr>
              <w:fldChar w:fldCharType="end"/>
            </w:r>
            <w:r w:rsidR="00FF0FD9" w:rsidRPr="00FF0FD9">
              <w:rPr>
                <w:rFonts w:ascii="Arial" w:eastAsia="Times New Roman" w:hAnsi="Arial" w:cs="Arial"/>
                <w:b/>
                <w:noProof/>
                <w:lang w:eastAsia="fr-FR"/>
              </w:rPr>
              <w:t xml:space="preserve"> </w:t>
            </w:r>
            <w:hyperlink w:anchor="_S" w:history="1">
              <w:r w:rsidR="00FF0FD9" w:rsidRPr="00FF0FD9">
                <w:rPr>
                  <w:rStyle w:val="Lienhypertexte"/>
                  <w:rFonts w:ascii="Arial" w:eastAsia="Times New Roman" w:hAnsi="Arial" w:cs="Arial"/>
                  <w:b/>
                  <w:noProof/>
                  <w:lang w:eastAsia="fr-FR"/>
                </w:rPr>
                <w:t>S</w:t>
              </w:r>
            </w:hyperlink>
            <w:r w:rsidR="00FF0FD9" w:rsidRPr="00FF0FD9">
              <w:rPr>
                <w:rFonts w:ascii="Arial" w:eastAsia="Times New Roman" w:hAnsi="Arial" w:cs="Arial"/>
                <w:b/>
                <w:noProof/>
                <w:lang w:eastAsia="fr-FR"/>
              </w:rPr>
              <w:t xml:space="preserve"> </w:t>
            </w:r>
            <w:hyperlink w:anchor="_T" w:history="1">
              <w:r w:rsidR="00FF0FD9" w:rsidRPr="00FF0FD9">
                <w:rPr>
                  <w:rStyle w:val="Lienhypertexte"/>
                  <w:rFonts w:ascii="Arial" w:eastAsia="Times New Roman" w:hAnsi="Arial" w:cs="Arial"/>
                  <w:b/>
                  <w:noProof/>
                  <w:lang w:eastAsia="fr-FR"/>
                </w:rPr>
                <w:t>T</w:t>
              </w:r>
            </w:hyperlink>
            <w:r w:rsidR="00FF0FD9" w:rsidRPr="00FF0FD9">
              <w:rPr>
                <w:rFonts w:ascii="Arial" w:eastAsia="Times New Roman" w:hAnsi="Arial" w:cs="Arial"/>
                <w:b/>
                <w:noProof/>
                <w:lang w:eastAsia="fr-FR"/>
              </w:rPr>
              <w:t xml:space="preserve"> </w:t>
            </w:r>
            <w:hyperlink w:anchor="_U" w:history="1">
              <w:r w:rsidR="00FF0FD9" w:rsidRPr="00FF0FD9">
                <w:rPr>
                  <w:rStyle w:val="Lienhypertexte"/>
                  <w:rFonts w:ascii="Arial" w:eastAsia="Times New Roman" w:hAnsi="Arial" w:cs="Arial"/>
                  <w:b/>
                  <w:noProof/>
                  <w:lang w:eastAsia="fr-FR"/>
                </w:rPr>
                <w:t>U</w:t>
              </w:r>
            </w:hyperlink>
            <w:r w:rsidR="00FF0FD9" w:rsidRPr="00FF0FD9">
              <w:rPr>
                <w:rFonts w:ascii="Arial" w:eastAsia="Times New Roman" w:hAnsi="Arial" w:cs="Arial"/>
                <w:b/>
                <w:noProof/>
                <w:lang w:eastAsia="fr-FR"/>
              </w:rPr>
              <w:t xml:space="preserve"> </w:t>
            </w:r>
            <w:hyperlink w:anchor="_V" w:history="1">
              <w:r w:rsidR="00FF0FD9" w:rsidRPr="00FF0FD9">
                <w:rPr>
                  <w:rStyle w:val="Lienhypertexte"/>
                  <w:rFonts w:ascii="Arial" w:eastAsia="Times New Roman" w:hAnsi="Arial" w:cs="Arial"/>
                  <w:b/>
                  <w:noProof/>
                  <w:lang w:eastAsia="fr-FR"/>
                </w:rPr>
                <w:t>V</w:t>
              </w:r>
            </w:hyperlink>
            <w:r w:rsidR="00FF0FD9" w:rsidRPr="00FF0FD9">
              <w:rPr>
                <w:rFonts w:ascii="Arial" w:eastAsia="Times New Roman" w:hAnsi="Arial" w:cs="Arial"/>
                <w:b/>
                <w:noProof/>
                <w:lang w:eastAsia="fr-FR"/>
              </w:rPr>
              <w:t xml:space="preserve"> </w:t>
            </w:r>
            <w:hyperlink w:anchor="_Y" w:history="1">
              <w:r w:rsidR="00FF0FD9" w:rsidRPr="00FF0FD9">
                <w:rPr>
                  <w:rStyle w:val="Lienhypertexte"/>
                  <w:rFonts w:ascii="Arial" w:eastAsia="Times New Roman" w:hAnsi="Arial" w:cs="Arial"/>
                  <w:b/>
                  <w:noProof/>
                  <w:lang w:eastAsia="fr-FR"/>
                </w:rPr>
                <w:t>Y</w:t>
              </w:r>
            </w:hyperlink>
            <w:r w:rsidR="00466CF3" w:rsidRPr="00FF0FD9">
              <w:rPr>
                <w:rStyle w:val="Lienhypertexte"/>
                <w:rFonts w:ascii="Arial" w:hAnsi="Arial" w:cs="Arial"/>
                <w:noProof/>
              </w:rPr>
              <w:t xml:space="preserve"> </w:t>
            </w:r>
          </w:p>
        </w:tc>
      </w:tr>
      <w:tr w:rsidR="00A5006B" w:rsidRPr="00FF0FD9" w:rsidTr="00466CF3">
        <w:trPr>
          <w:trHeight w:val="317"/>
        </w:trPr>
        <w:tc>
          <w:tcPr>
            <w:tcW w:w="9212" w:type="dxa"/>
          </w:tcPr>
          <w:p w:rsidR="00A5006B" w:rsidRPr="00FF0FD9" w:rsidRDefault="00A5006B" w:rsidP="00821DE0">
            <w:pPr>
              <w:pStyle w:val="TM1"/>
              <w:rPr>
                <w:rFonts w:ascii="Arial" w:hAnsi="Arial" w:cs="Arial"/>
              </w:rPr>
            </w:pPr>
          </w:p>
        </w:tc>
      </w:tr>
    </w:tbl>
    <w:p w:rsidR="007A16DE" w:rsidRPr="00FF0FD9" w:rsidRDefault="007A16DE" w:rsidP="00466CF3">
      <w:pPr>
        <w:pStyle w:val="Titre1"/>
        <w:spacing w:before="100" w:beforeAutospacing="1" w:after="100" w:afterAutospacing="1" w:line="240" w:lineRule="auto"/>
        <w:rPr>
          <w:rFonts w:eastAsia="Times New Roman" w:cs="Arial"/>
          <w:b w:val="0"/>
          <w:color w:val="D4373C"/>
          <w:lang w:eastAsia="fr-FR"/>
        </w:rPr>
      </w:pPr>
      <w:bookmarkStart w:id="4" w:name="_A"/>
      <w:bookmarkStart w:id="5" w:name="_Toc462227779"/>
      <w:bookmarkEnd w:id="4"/>
      <w:r w:rsidRPr="00FF0FD9">
        <w:rPr>
          <w:rFonts w:eastAsia="Times New Roman" w:cs="Arial"/>
          <w:color w:val="D4373C"/>
          <w:lang w:eastAsia="fr-FR"/>
        </w:rPr>
        <w:t>A</w:t>
      </w:r>
      <w:bookmarkStart w:id="6" w:name="_GoBack"/>
      <w:bookmarkEnd w:id="1"/>
      <w:bookmarkEnd w:id="5"/>
      <w:bookmarkEnd w:id="6"/>
    </w:p>
    <w:p w:rsidR="00A0269A" w:rsidRPr="00FF0FD9" w:rsidRDefault="00A0269A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t xml:space="preserve">A. : Arrêté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t xml:space="preserve">AACC : Association des agences conseils en communication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t xml:space="preserve">AAPC : Avis public d'appel à la concurrence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proofErr w:type="spellStart"/>
      <w:proofErr w:type="gramStart"/>
      <w:r w:rsidRPr="00FF0FD9">
        <w:rPr>
          <w:rFonts w:ascii="Arial" w:eastAsia="Times New Roman" w:hAnsi="Arial" w:cs="Arial"/>
          <w:color w:val="000000"/>
          <w:lang w:eastAsia="fr-FR"/>
        </w:rPr>
        <w:t>acc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lang w:eastAsia="fr-FR"/>
        </w:rPr>
        <w:t xml:space="preserve">. : </w:t>
      </w:r>
      <w:proofErr w:type="gramStart"/>
      <w:r w:rsidRPr="00FF0FD9">
        <w:rPr>
          <w:rFonts w:ascii="Arial" w:eastAsia="Times New Roman" w:hAnsi="Arial" w:cs="Arial"/>
          <w:color w:val="000000"/>
          <w:lang w:eastAsia="fr-FR"/>
        </w:rPr>
        <w:t>accusation</w:t>
      </w:r>
      <w:proofErr w:type="gramEnd"/>
      <w:r w:rsidRPr="00FF0FD9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t xml:space="preserve">ACCP : Actualité de la commande et des contrats publics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t xml:space="preserve">ACDI : Annuaire de la commission du droit international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val="en-US" w:eastAsia="fr-FR"/>
        </w:rPr>
      </w:pPr>
      <w:proofErr w:type="gramStart"/>
      <w:r w:rsidRPr="00FF0FD9">
        <w:rPr>
          <w:rFonts w:ascii="Arial" w:eastAsia="Times New Roman" w:hAnsi="Arial" w:cs="Arial"/>
          <w:color w:val="000000"/>
          <w:lang w:val="en-US" w:eastAsia="fr-FR"/>
        </w:rPr>
        <w:t>ACEC :</w:t>
      </w:r>
      <w:proofErr w:type="gramEnd"/>
      <w:r w:rsidRPr="00FF0FD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="00466CF3" w:rsidRPr="00FF0FD9">
        <w:rPr>
          <w:rFonts w:ascii="Arial" w:eastAsia="Times New Roman" w:hAnsi="Arial" w:cs="Arial"/>
          <w:color w:val="000000"/>
          <w:lang w:val="en-US" w:eastAsia="fr-FR"/>
        </w:rPr>
        <w:t>Advisory</w:t>
      </w:r>
      <w:r w:rsidRPr="00FF0FD9">
        <w:rPr>
          <w:rFonts w:ascii="Arial" w:eastAsia="Times New Roman" w:hAnsi="Arial" w:cs="Arial"/>
          <w:color w:val="000000"/>
          <w:lang w:val="en-US" w:eastAsia="fr-FR"/>
        </w:rPr>
        <w:t xml:space="preserve"> commission on electronic commerce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t xml:space="preserve">ACP : Etats d'Afrique, des Caraïbes et du Pacifique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t>ACPP : Annuaire canadien des droits de la personne (voir CHRY)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lang w:eastAsia="fr-FR"/>
        </w:rPr>
        <w:t>Act</w:t>
      </w:r>
      <w:proofErr w:type="spellEnd"/>
      <w:r w:rsidRPr="00FF0FD9">
        <w:rPr>
          <w:rFonts w:ascii="Arial" w:eastAsia="Times New Roman" w:hAnsi="Arial" w:cs="Arial"/>
          <w:color w:val="000000"/>
          <w:lang w:eastAsia="fr-FR"/>
        </w:rPr>
        <w:t>. bancaire : actualité bancaire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t xml:space="preserve">Actes </w:t>
      </w:r>
      <w:proofErr w:type="spellStart"/>
      <w:r w:rsidRPr="00FF0FD9">
        <w:rPr>
          <w:rFonts w:ascii="Arial" w:eastAsia="Times New Roman" w:hAnsi="Arial" w:cs="Arial"/>
          <w:color w:val="000000"/>
          <w:lang w:eastAsia="fr-FR"/>
        </w:rPr>
        <w:t>prat</w:t>
      </w:r>
      <w:proofErr w:type="spellEnd"/>
      <w:r w:rsidRPr="00FF0FD9">
        <w:rPr>
          <w:rFonts w:ascii="Arial" w:eastAsia="Times New Roman" w:hAnsi="Arial" w:cs="Arial"/>
          <w:color w:val="000000"/>
          <w:lang w:eastAsia="fr-FR"/>
        </w:rPr>
        <w:t xml:space="preserve">. : </w:t>
      </w:r>
      <w:proofErr w:type="gramStart"/>
      <w:r w:rsidRPr="00FF0FD9">
        <w:rPr>
          <w:rFonts w:ascii="Arial" w:eastAsia="Times New Roman" w:hAnsi="Arial" w:cs="Arial"/>
          <w:color w:val="000000"/>
          <w:lang w:eastAsia="fr-FR"/>
        </w:rPr>
        <w:t>actes</w:t>
      </w:r>
      <w:proofErr w:type="gramEnd"/>
      <w:r w:rsidRPr="00FF0FD9">
        <w:rPr>
          <w:rFonts w:ascii="Arial" w:eastAsia="Times New Roman" w:hAnsi="Arial" w:cs="Arial"/>
          <w:color w:val="000000"/>
          <w:lang w:eastAsia="fr-FR"/>
        </w:rPr>
        <w:t xml:space="preserve"> pratiques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lang w:eastAsia="fr-FR"/>
        </w:rPr>
        <w:t>Act</w:t>
      </w:r>
      <w:proofErr w:type="spellEnd"/>
      <w:r w:rsidRPr="00FF0FD9">
        <w:rPr>
          <w:rFonts w:ascii="Arial" w:eastAsia="Times New Roman" w:hAnsi="Arial" w:cs="Arial"/>
          <w:color w:val="000000"/>
          <w:lang w:eastAsia="fr-FR"/>
        </w:rPr>
        <w:t xml:space="preserve">. </w:t>
      </w:r>
      <w:proofErr w:type="spellStart"/>
      <w:r w:rsidRPr="00FF0FD9">
        <w:rPr>
          <w:rFonts w:ascii="Arial" w:eastAsia="Times New Roman" w:hAnsi="Arial" w:cs="Arial"/>
          <w:color w:val="000000"/>
          <w:lang w:eastAsia="fr-FR"/>
        </w:rPr>
        <w:t>fid</w:t>
      </w:r>
      <w:proofErr w:type="spellEnd"/>
      <w:r w:rsidRPr="00FF0FD9">
        <w:rPr>
          <w:rFonts w:ascii="Arial" w:eastAsia="Times New Roman" w:hAnsi="Arial" w:cs="Arial"/>
          <w:color w:val="000000"/>
          <w:lang w:eastAsia="fr-FR"/>
        </w:rPr>
        <w:t xml:space="preserve">. : </w:t>
      </w:r>
      <w:proofErr w:type="gramStart"/>
      <w:r w:rsidRPr="00FF0FD9">
        <w:rPr>
          <w:rFonts w:ascii="Arial" w:eastAsia="Times New Roman" w:hAnsi="Arial" w:cs="Arial"/>
          <w:color w:val="000000"/>
          <w:lang w:eastAsia="fr-FR"/>
        </w:rPr>
        <w:t>actualité</w:t>
      </w:r>
      <w:proofErr w:type="gramEnd"/>
      <w:r w:rsidRPr="00FF0FD9">
        <w:rPr>
          <w:rFonts w:ascii="Arial" w:eastAsia="Times New Roman" w:hAnsi="Arial" w:cs="Arial"/>
          <w:color w:val="000000"/>
          <w:lang w:eastAsia="fr-FR"/>
        </w:rPr>
        <w:t xml:space="preserve"> fiduciaire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lang w:eastAsia="fr-FR"/>
        </w:rPr>
        <w:t>Act</w:t>
      </w:r>
      <w:proofErr w:type="spellEnd"/>
      <w:r w:rsidRPr="00FF0FD9">
        <w:rPr>
          <w:rFonts w:ascii="Arial" w:eastAsia="Times New Roman" w:hAnsi="Arial" w:cs="Arial"/>
          <w:color w:val="000000"/>
          <w:lang w:eastAsia="fr-FR"/>
        </w:rPr>
        <w:t xml:space="preserve">. </w:t>
      </w:r>
      <w:proofErr w:type="spellStart"/>
      <w:r w:rsidRPr="00FF0FD9">
        <w:rPr>
          <w:rFonts w:ascii="Arial" w:eastAsia="Times New Roman" w:hAnsi="Arial" w:cs="Arial"/>
          <w:color w:val="000000"/>
          <w:lang w:eastAsia="fr-FR"/>
        </w:rPr>
        <w:t>Jurispr</w:t>
      </w:r>
      <w:proofErr w:type="spellEnd"/>
      <w:r w:rsidRPr="00FF0FD9">
        <w:rPr>
          <w:rFonts w:ascii="Arial" w:eastAsia="Times New Roman" w:hAnsi="Arial" w:cs="Arial"/>
          <w:color w:val="000000"/>
          <w:lang w:eastAsia="fr-FR"/>
        </w:rPr>
        <w:t>. : Actualité jurisprudentielle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lang w:eastAsia="fr-FR"/>
        </w:rPr>
        <w:t>Act</w:t>
      </w:r>
      <w:proofErr w:type="spellEnd"/>
      <w:r w:rsidRPr="00FF0FD9">
        <w:rPr>
          <w:rFonts w:ascii="Arial" w:eastAsia="Times New Roman" w:hAnsi="Arial" w:cs="Arial"/>
          <w:color w:val="000000"/>
          <w:lang w:eastAsia="fr-FR"/>
        </w:rPr>
        <w:t xml:space="preserve">. proc. </w:t>
      </w:r>
      <w:proofErr w:type="gramStart"/>
      <w:r w:rsidRPr="00FF0FD9">
        <w:rPr>
          <w:rFonts w:ascii="Arial" w:eastAsia="Times New Roman" w:hAnsi="Arial" w:cs="Arial"/>
          <w:color w:val="000000"/>
          <w:lang w:eastAsia="fr-FR"/>
        </w:rPr>
        <w:t>coll</w:t>
      </w:r>
      <w:proofErr w:type="gramEnd"/>
      <w:r w:rsidRPr="00FF0FD9">
        <w:rPr>
          <w:rFonts w:ascii="Arial" w:eastAsia="Times New Roman" w:hAnsi="Arial" w:cs="Arial"/>
          <w:color w:val="000000"/>
          <w:lang w:eastAsia="fr-FR"/>
        </w:rPr>
        <w:t xml:space="preserve">. : Lettre d'actualité des procédures collectives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lang w:eastAsia="fr-FR"/>
        </w:rPr>
        <w:t>Act</w:t>
      </w:r>
      <w:proofErr w:type="spellEnd"/>
      <w:r w:rsidRPr="00FF0FD9">
        <w:rPr>
          <w:rFonts w:ascii="Arial" w:eastAsia="Times New Roman" w:hAnsi="Arial" w:cs="Arial"/>
          <w:color w:val="000000"/>
          <w:lang w:eastAsia="fr-FR"/>
        </w:rPr>
        <w:t xml:space="preserve">. soc.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lang w:eastAsia="fr-FR"/>
        </w:rPr>
        <w:t>hebd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lang w:eastAsia="fr-FR"/>
        </w:rPr>
        <w:t>. : Actualités sociales hebdomadaires</w:t>
      </w:r>
    </w:p>
    <w:p w:rsidR="00A0269A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t>ADD : Annales de droit (Uni</w:t>
      </w:r>
      <w:r w:rsidR="00A0269A" w:rsidRPr="00FF0FD9">
        <w:rPr>
          <w:rFonts w:ascii="Arial" w:eastAsia="Times New Roman" w:hAnsi="Arial" w:cs="Arial"/>
          <w:color w:val="000000"/>
          <w:lang w:eastAsia="fr-FR"/>
        </w:rPr>
        <w:t>versités de Rouen et du Havre)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lang w:eastAsia="fr-FR"/>
        </w:rPr>
        <w:t>Adde</w:t>
      </w:r>
      <w:proofErr w:type="spellEnd"/>
      <w:r w:rsidRPr="00FF0FD9">
        <w:rPr>
          <w:rFonts w:ascii="Arial" w:eastAsia="Times New Roman" w:hAnsi="Arial" w:cs="Arial"/>
          <w:color w:val="000000"/>
          <w:lang w:eastAsia="fr-FR"/>
        </w:rPr>
        <w:t xml:space="preserve"> : Ajouter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t xml:space="preserve">ADEF : Association des Etudes Foncières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t xml:space="preserve">ADF : Assemblée des départements de France </w:t>
      </w:r>
    </w:p>
    <w:p w:rsidR="00A0269A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t>A. D. Mer : Annuaire du</w:t>
      </w:r>
      <w:r w:rsidR="00A0269A" w:rsidRPr="00FF0FD9">
        <w:rPr>
          <w:rFonts w:ascii="Arial" w:eastAsia="Times New Roman" w:hAnsi="Arial" w:cs="Arial"/>
          <w:color w:val="000000"/>
          <w:lang w:eastAsia="fr-FR"/>
        </w:rPr>
        <w:t xml:space="preserve"> droit de la mer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t>Administrer : Revue Administrer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t xml:space="preserve">ADSP : Annales de droit et de science politique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t xml:space="preserve">AELE : Association européenne de libre échange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t xml:space="preserve">AFDI : Annuaire français de droit international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proofErr w:type="spellStart"/>
      <w:proofErr w:type="gramStart"/>
      <w:r w:rsidRPr="00FF0FD9">
        <w:rPr>
          <w:rFonts w:ascii="Arial" w:eastAsia="Times New Roman" w:hAnsi="Arial" w:cs="Arial"/>
          <w:color w:val="000000"/>
          <w:lang w:eastAsia="fr-FR"/>
        </w:rPr>
        <w:t>aff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lang w:eastAsia="fr-FR"/>
        </w:rPr>
        <w:t xml:space="preserve"> : affaire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t xml:space="preserve">AG : Assemblée générale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val="en-US" w:eastAsia="fr-FR"/>
        </w:rPr>
      </w:pPr>
      <w:r w:rsidRPr="00FF0FD9">
        <w:rPr>
          <w:rFonts w:ascii="Arial" w:eastAsia="Times New Roman" w:hAnsi="Arial" w:cs="Arial"/>
          <w:color w:val="000000"/>
          <w:lang w:val="en-US" w:eastAsia="fr-FR"/>
        </w:rPr>
        <w:t>al</w:t>
      </w:r>
      <w:proofErr w:type="gramStart"/>
      <w:r w:rsidRPr="00FF0FD9">
        <w:rPr>
          <w:rFonts w:ascii="Arial" w:eastAsia="Times New Roman" w:hAnsi="Arial" w:cs="Arial"/>
          <w:color w:val="000000"/>
          <w:lang w:val="en-US" w:eastAsia="fr-FR"/>
        </w:rPr>
        <w:t>. :</w:t>
      </w:r>
      <w:proofErr w:type="gramEnd"/>
      <w:r w:rsidRPr="00FF0FD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proofErr w:type="spellStart"/>
      <w:r w:rsidRPr="00FF0FD9">
        <w:rPr>
          <w:rFonts w:ascii="Arial" w:eastAsia="Times New Roman" w:hAnsi="Arial" w:cs="Arial"/>
          <w:color w:val="000000"/>
          <w:lang w:val="en-US" w:eastAsia="fr-FR"/>
        </w:rPr>
        <w:t>Alinéa</w:t>
      </w:r>
      <w:proofErr w:type="spellEnd"/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val="en-US" w:eastAsia="fr-FR"/>
        </w:rPr>
      </w:pPr>
      <w:proofErr w:type="gramStart"/>
      <w:r w:rsidRPr="00FF0FD9">
        <w:rPr>
          <w:rFonts w:ascii="Arial" w:eastAsia="Times New Roman" w:hAnsi="Arial" w:cs="Arial"/>
          <w:color w:val="000000"/>
          <w:lang w:val="en-US" w:eastAsia="fr-FR"/>
        </w:rPr>
        <w:t>AICPA :</w:t>
      </w:r>
      <w:proofErr w:type="gramEnd"/>
      <w:r w:rsidRPr="00FF0FD9">
        <w:rPr>
          <w:rFonts w:ascii="Arial" w:eastAsia="Times New Roman" w:hAnsi="Arial" w:cs="Arial"/>
          <w:color w:val="000000"/>
          <w:lang w:val="en-US" w:eastAsia="fr-FR"/>
        </w:rPr>
        <w:t xml:space="preserve"> American institute of certified public accountants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t>AID : Association internationale de développement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t>AIDI : Annuaire de l'institut de droit international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t xml:space="preserve">AIE : Agence internationale de l'Energie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lastRenderedPageBreak/>
        <w:t xml:space="preserve">AIEA : Agence internationale de l'énergie atomique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t xml:space="preserve">AIJC : Annuaire international de justice constitutionnelle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val="en-US" w:eastAsia="fr-FR"/>
        </w:rPr>
      </w:pPr>
      <w:proofErr w:type="gramStart"/>
      <w:r w:rsidRPr="00FF0FD9">
        <w:rPr>
          <w:rFonts w:ascii="Arial" w:eastAsia="Times New Roman" w:hAnsi="Arial" w:cs="Arial"/>
          <w:color w:val="000000"/>
          <w:lang w:val="en-US" w:eastAsia="fr-FR"/>
        </w:rPr>
        <w:t>AJ :</w:t>
      </w:r>
      <w:proofErr w:type="gramEnd"/>
      <w:r w:rsidRPr="00FF0FD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proofErr w:type="spellStart"/>
      <w:r w:rsidRPr="00FF0FD9">
        <w:rPr>
          <w:rFonts w:ascii="Arial" w:eastAsia="Times New Roman" w:hAnsi="Arial" w:cs="Arial"/>
          <w:color w:val="000000"/>
          <w:lang w:val="en-US" w:eastAsia="fr-FR"/>
        </w:rPr>
        <w:t>Actualité</w:t>
      </w:r>
      <w:proofErr w:type="spellEnd"/>
      <w:r w:rsidRPr="00FF0FD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proofErr w:type="spellStart"/>
      <w:r w:rsidRPr="00FF0FD9">
        <w:rPr>
          <w:rFonts w:ascii="Arial" w:eastAsia="Times New Roman" w:hAnsi="Arial" w:cs="Arial"/>
          <w:color w:val="000000"/>
          <w:lang w:val="en-US" w:eastAsia="fr-FR"/>
        </w:rPr>
        <w:t>jurisprudentielle</w:t>
      </w:r>
      <w:proofErr w:type="spellEnd"/>
      <w:r w:rsidRPr="00FF0FD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val="en-US" w:eastAsia="fr-FR"/>
        </w:rPr>
      </w:pPr>
      <w:proofErr w:type="gramStart"/>
      <w:r w:rsidRPr="00FF0FD9">
        <w:rPr>
          <w:rFonts w:ascii="Arial" w:eastAsia="Times New Roman" w:hAnsi="Arial" w:cs="Arial"/>
          <w:color w:val="000000"/>
          <w:lang w:val="en-US" w:eastAsia="fr-FR"/>
        </w:rPr>
        <w:t>AJCL :</w:t>
      </w:r>
      <w:proofErr w:type="gramEnd"/>
      <w:r w:rsidRPr="00FF0FD9">
        <w:rPr>
          <w:rFonts w:ascii="Arial" w:eastAsia="Times New Roman" w:hAnsi="Arial" w:cs="Arial"/>
          <w:color w:val="000000"/>
          <w:lang w:val="en-US" w:eastAsia="fr-FR"/>
        </w:rPr>
        <w:t xml:space="preserve"> The </w:t>
      </w:r>
      <w:proofErr w:type="spellStart"/>
      <w:r w:rsidRPr="00FF0FD9">
        <w:rPr>
          <w:rFonts w:ascii="Arial" w:eastAsia="Times New Roman" w:hAnsi="Arial" w:cs="Arial"/>
          <w:color w:val="000000"/>
          <w:lang w:val="en-US" w:eastAsia="fr-FR"/>
        </w:rPr>
        <w:t>american</w:t>
      </w:r>
      <w:proofErr w:type="spellEnd"/>
      <w:r w:rsidRPr="00FF0FD9">
        <w:rPr>
          <w:rFonts w:ascii="Arial" w:eastAsia="Times New Roman" w:hAnsi="Arial" w:cs="Arial"/>
          <w:color w:val="000000"/>
          <w:lang w:val="en-US" w:eastAsia="fr-FR"/>
        </w:rPr>
        <w:t xml:space="preserve"> journal of comparative law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t xml:space="preserve">AJD : Actualité juridique Dalloz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t xml:space="preserve">AJDA : Actualité juridique, droit administratif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t xml:space="preserve">AJDI : Actualité juridique de droit immobilier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t xml:space="preserve">AJ famille : Actualité juridique Famille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t>AJFP : Actualité juridique. Fonctions publiques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t xml:space="preserve">AJIL : American journal of </w:t>
      </w:r>
      <w:proofErr w:type="spellStart"/>
      <w:r w:rsidRPr="00FF0FD9">
        <w:rPr>
          <w:rFonts w:ascii="Arial" w:eastAsia="Times New Roman" w:hAnsi="Arial" w:cs="Arial"/>
          <w:color w:val="000000"/>
          <w:lang w:eastAsia="fr-FR"/>
        </w:rPr>
        <w:t>law</w:t>
      </w:r>
      <w:proofErr w:type="spellEnd"/>
      <w:r w:rsidRPr="00FF0FD9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t xml:space="preserve">AJL : Actualité juridique loyers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t xml:space="preserve">AJPI : Actualité juridique propriété immobilière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t xml:space="preserve">AJT : Actualité Juridique Travaux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t xml:space="preserve">ALADI : Association latino-américaine d'intégration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t xml:space="preserve">ALALC : Association latino-américaine de libre commerce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val="en-US" w:eastAsia="fr-FR"/>
        </w:rPr>
      </w:pPr>
      <w:proofErr w:type="gramStart"/>
      <w:r w:rsidRPr="00FF0FD9">
        <w:rPr>
          <w:rFonts w:ascii="Arial" w:eastAsia="Times New Roman" w:hAnsi="Arial" w:cs="Arial"/>
          <w:color w:val="000000"/>
          <w:lang w:val="en-US" w:eastAsia="fr-FR"/>
        </w:rPr>
        <w:t>ALD :</w:t>
      </w:r>
      <w:proofErr w:type="gramEnd"/>
      <w:r w:rsidRPr="00FF0FD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proofErr w:type="spellStart"/>
      <w:r w:rsidRPr="00FF0FD9">
        <w:rPr>
          <w:rFonts w:ascii="Arial" w:eastAsia="Times New Roman" w:hAnsi="Arial" w:cs="Arial"/>
          <w:color w:val="000000"/>
          <w:lang w:val="en-US" w:eastAsia="fr-FR"/>
        </w:rPr>
        <w:t>Actualité</w:t>
      </w:r>
      <w:proofErr w:type="spellEnd"/>
      <w:r w:rsidRPr="00FF0FD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proofErr w:type="spellStart"/>
      <w:r w:rsidRPr="00FF0FD9">
        <w:rPr>
          <w:rFonts w:ascii="Arial" w:eastAsia="Times New Roman" w:hAnsi="Arial" w:cs="Arial"/>
          <w:color w:val="000000"/>
          <w:lang w:val="en-US" w:eastAsia="fr-FR"/>
        </w:rPr>
        <w:t>législative</w:t>
      </w:r>
      <w:proofErr w:type="spellEnd"/>
      <w:r w:rsidRPr="00FF0FD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proofErr w:type="spellStart"/>
      <w:r w:rsidRPr="00FF0FD9">
        <w:rPr>
          <w:rFonts w:ascii="Arial" w:eastAsia="Times New Roman" w:hAnsi="Arial" w:cs="Arial"/>
          <w:color w:val="000000"/>
          <w:lang w:val="en-US" w:eastAsia="fr-FR"/>
        </w:rPr>
        <w:t>Dalloz</w:t>
      </w:r>
      <w:proofErr w:type="spellEnd"/>
      <w:r w:rsidRPr="00FF0FD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val="en-US" w:eastAsia="fr-FR"/>
        </w:rPr>
      </w:pPr>
      <w:proofErr w:type="gramStart"/>
      <w:r w:rsidRPr="00FF0FD9">
        <w:rPr>
          <w:rFonts w:ascii="Arial" w:eastAsia="Times New Roman" w:hAnsi="Arial" w:cs="Arial"/>
          <w:color w:val="000000"/>
          <w:lang w:val="en-US" w:eastAsia="fr-FR"/>
        </w:rPr>
        <w:t>ALR :</w:t>
      </w:r>
      <w:proofErr w:type="gramEnd"/>
      <w:r w:rsidRPr="00FF0FD9">
        <w:rPr>
          <w:rFonts w:ascii="Arial" w:eastAsia="Times New Roman" w:hAnsi="Arial" w:cs="Arial"/>
          <w:color w:val="000000"/>
          <w:lang w:val="en-US" w:eastAsia="fr-FR"/>
        </w:rPr>
        <w:t xml:space="preserve"> Administrative law review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t xml:space="preserve">AMF : Association des maires de France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t xml:space="preserve">AMGI : Agence multilatérale de garantie des investissements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t xml:space="preserve">A. min. : arrêté ministériel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t xml:space="preserve">A. </w:t>
      </w:r>
      <w:proofErr w:type="spellStart"/>
      <w:r w:rsidRPr="00FF0FD9">
        <w:rPr>
          <w:rFonts w:ascii="Arial" w:eastAsia="Times New Roman" w:hAnsi="Arial" w:cs="Arial"/>
          <w:color w:val="000000"/>
          <w:lang w:eastAsia="fr-FR"/>
        </w:rPr>
        <w:t>mun</w:t>
      </w:r>
      <w:proofErr w:type="spellEnd"/>
      <w:r w:rsidRPr="00FF0FD9">
        <w:rPr>
          <w:rFonts w:ascii="Arial" w:eastAsia="Times New Roman" w:hAnsi="Arial" w:cs="Arial"/>
          <w:color w:val="000000"/>
          <w:lang w:eastAsia="fr-FR"/>
        </w:rPr>
        <w:t xml:space="preserve">. : </w:t>
      </w:r>
      <w:proofErr w:type="gramStart"/>
      <w:r w:rsidRPr="00FF0FD9">
        <w:rPr>
          <w:rFonts w:ascii="Arial" w:eastAsia="Times New Roman" w:hAnsi="Arial" w:cs="Arial"/>
          <w:color w:val="000000"/>
          <w:lang w:eastAsia="fr-FR"/>
        </w:rPr>
        <w:t>arrêté</w:t>
      </w:r>
      <w:proofErr w:type="gramEnd"/>
      <w:r w:rsidRPr="00FF0FD9">
        <w:rPr>
          <w:rFonts w:ascii="Arial" w:eastAsia="Times New Roman" w:hAnsi="Arial" w:cs="Arial"/>
          <w:color w:val="000000"/>
          <w:lang w:eastAsia="fr-FR"/>
        </w:rPr>
        <w:t xml:space="preserve"> municipal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t xml:space="preserve">AN : Assemblée Nationale </w:t>
      </w:r>
    </w:p>
    <w:p w:rsidR="007A16DE" w:rsidRPr="00FF0FD9" w:rsidRDefault="00CA42DD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t>AN : Archives nationales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t xml:space="preserve">ANAH : Agence nationale pour l'amélioration de l'habitat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proofErr w:type="spellStart"/>
      <w:proofErr w:type="gramStart"/>
      <w:r w:rsidRPr="00FF0FD9">
        <w:rPr>
          <w:rFonts w:ascii="Arial" w:eastAsia="Times New Roman" w:hAnsi="Arial" w:cs="Arial"/>
          <w:color w:val="000000"/>
          <w:lang w:eastAsia="fr-FR"/>
        </w:rPr>
        <w:t>ann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lang w:eastAsia="fr-FR"/>
        </w:rPr>
        <w:t xml:space="preserve">. : </w:t>
      </w:r>
      <w:proofErr w:type="gramStart"/>
      <w:r w:rsidRPr="00FF0FD9">
        <w:rPr>
          <w:rFonts w:ascii="Arial" w:eastAsia="Times New Roman" w:hAnsi="Arial" w:cs="Arial"/>
          <w:color w:val="000000"/>
          <w:lang w:eastAsia="fr-FR"/>
        </w:rPr>
        <w:t>annexe</w:t>
      </w:r>
      <w:proofErr w:type="gramEnd"/>
      <w:r w:rsidRPr="00FF0FD9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t xml:space="preserve">Ann.dr.com. : Annales de droit commercial français, étranger et international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t xml:space="preserve">Ann. </w:t>
      </w:r>
      <w:proofErr w:type="gramStart"/>
      <w:r w:rsidRPr="00FF0FD9">
        <w:rPr>
          <w:rFonts w:ascii="Arial" w:eastAsia="Times New Roman" w:hAnsi="Arial" w:cs="Arial"/>
          <w:color w:val="000000"/>
          <w:lang w:eastAsia="fr-FR"/>
        </w:rPr>
        <w:t>fac</w:t>
      </w:r>
      <w:proofErr w:type="gramEnd"/>
      <w:r w:rsidRPr="00FF0FD9">
        <w:rPr>
          <w:rFonts w:ascii="Arial" w:eastAsia="Times New Roman" w:hAnsi="Arial" w:cs="Arial"/>
          <w:color w:val="000000"/>
          <w:lang w:eastAsia="fr-FR"/>
        </w:rPr>
        <w:t xml:space="preserve">. : Annales de la faculté de droit de...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t xml:space="preserve">Ann. </w:t>
      </w:r>
      <w:proofErr w:type="gramStart"/>
      <w:r w:rsidRPr="00FF0FD9">
        <w:rPr>
          <w:rFonts w:ascii="Arial" w:eastAsia="Times New Roman" w:hAnsi="Arial" w:cs="Arial"/>
          <w:color w:val="000000"/>
          <w:lang w:eastAsia="fr-FR"/>
        </w:rPr>
        <w:t>loyers</w:t>
      </w:r>
      <w:proofErr w:type="gramEnd"/>
      <w:r w:rsidRPr="00FF0FD9">
        <w:rPr>
          <w:rFonts w:ascii="Arial" w:eastAsia="Times New Roman" w:hAnsi="Arial" w:cs="Arial"/>
          <w:color w:val="000000"/>
          <w:lang w:eastAsia="fr-FR"/>
        </w:rPr>
        <w:t xml:space="preserve"> : Annales des loyers et de la propriété commerciale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t xml:space="preserve">Ann.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lang w:eastAsia="fr-FR"/>
        </w:rPr>
        <w:t>propr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lang w:eastAsia="fr-FR"/>
        </w:rPr>
        <w:t xml:space="preserve">.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lang w:eastAsia="fr-FR"/>
        </w:rPr>
        <w:t>ind</w:t>
      </w:r>
      <w:proofErr w:type="spellEnd"/>
      <w:r w:rsidRPr="00FF0FD9">
        <w:rPr>
          <w:rFonts w:ascii="Arial" w:eastAsia="Times New Roman" w:hAnsi="Arial" w:cs="Arial"/>
          <w:color w:val="000000"/>
          <w:lang w:eastAsia="fr-FR"/>
        </w:rPr>
        <w:t>. :</w:t>
      </w:r>
      <w:proofErr w:type="gramEnd"/>
      <w:r w:rsidRPr="00FF0FD9">
        <w:rPr>
          <w:rFonts w:ascii="Arial" w:eastAsia="Times New Roman" w:hAnsi="Arial" w:cs="Arial"/>
          <w:color w:val="000000"/>
          <w:lang w:eastAsia="fr-FR"/>
        </w:rPr>
        <w:t xml:space="preserve"> Annales de la propriété industrielle (Recueil </w:t>
      </w:r>
      <w:proofErr w:type="spellStart"/>
      <w:r w:rsidRPr="00FF0FD9">
        <w:rPr>
          <w:rFonts w:ascii="Arial" w:eastAsia="Times New Roman" w:hAnsi="Arial" w:cs="Arial"/>
          <w:color w:val="000000"/>
          <w:lang w:eastAsia="fr-FR"/>
        </w:rPr>
        <w:t>Pataille</w:t>
      </w:r>
      <w:proofErr w:type="spellEnd"/>
      <w:r w:rsidRPr="00FF0FD9">
        <w:rPr>
          <w:rFonts w:ascii="Arial" w:eastAsia="Times New Roman" w:hAnsi="Arial" w:cs="Arial"/>
          <w:color w:val="000000"/>
          <w:lang w:eastAsia="fr-FR"/>
        </w:rPr>
        <w:t xml:space="preserve">)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t xml:space="preserve">Annuaire </w:t>
      </w:r>
      <w:proofErr w:type="spellStart"/>
      <w:r w:rsidRPr="00FF0FD9">
        <w:rPr>
          <w:rFonts w:ascii="Arial" w:eastAsia="Times New Roman" w:hAnsi="Arial" w:cs="Arial"/>
          <w:color w:val="000000"/>
          <w:lang w:eastAsia="fr-FR"/>
        </w:rPr>
        <w:t>fr.</w:t>
      </w:r>
      <w:proofErr w:type="spellEnd"/>
      <w:r w:rsidRPr="00FF0FD9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FF0FD9">
        <w:rPr>
          <w:rFonts w:ascii="Arial" w:eastAsia="Times New Roman" w:hAnsi="Arial" w:cs="Arial"/>
          <w:color w:val="000000"/>
          <w:lang w:eastAsia="fr-FR"/>
        </w:rPr>
        <w:t>dr</w:t>
      </w:r>
      <w:proofErr w:type="spellEnd"/>
      <w:r w:rsidRPr="00FF0FD9">
        <w:rPr>
          <w:rFonts w:ascii="Arial" w:eastAsia="Times New Roman" w:hAnsi="Arial" w:cs="Arial"/>
          <w:color w:val="000000"/>
          <w:lang w:eastAsia="fr-FR"/>
        </w:rPr>
        <w:t xml:space="preserve">. </w:t>
      </w:r>
      <w:proofErr w:type="spellStart"/>
      <w:r w:rsidRPr="00FF0FD9">
        <w:rPr>
          <w:rFonts w:ascii="Arial" w:eastAsia="Times New Roman" w:hAnsi="Arial" w:cs="Arial"/>
          <w:color w:val="000000"/>
          <w:lang w:eastAsia="fr-FR"/>
        </w:rPr>
        <w:t>int</w:t>
      </w:r>
      <w:proofErr w:type="spellEnd"/>
      <w:r w:rsidRPr="00FF0FD9">
        <w:rPr>
          <w:rFonts w:ascii="Arial" w:eastAsia="Times New Roman" w:hAnsi="Arial" w:cs="Arial"/>
          <w:color w:val="000000"/>
          <w:lang w:eastAsia="fr-FR"/>
        </w:rPr>
        <w:t>. : Annuaire français de droit international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lang w:eastAsia="fr-FR"/>
        </w:rPr>
        <w:t>Ann.Uni</w:t>
      </w:r>
      <w:r w:rsidR="005D3CB6" w:rsidRPr="00FF0FD9">
        <w:rPr>
          <w:rFonts w:ascii="Arial" w:eastAsia="Times New Roman" w:hAnsi="Arial" w:cs="Arial"/>
          <w:color w:val="000000"/>
          <w:lang w:eastAsia="fr-FR"/>
        </w:rPr>
        <w:t>v</w:t>
      </w:r>
      <w:proofErr w:type="spellEnd"/>
      <w:r w:rsidR="005D3CB6" w:rsidRPr="00FF0FD9">
        <w:rPr>
          <w:rFonts w:ascii="Arial" w:eastAsia="Times New Roman" w:hAnsi="Arial" w:cs="Arial"/>
          <w:color w:val="000000"/>
          <w:lang w:eastAsia="fr-FR"/>
        </w:rPr>
        <w:t>. : Annales de l'université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t xml:space="preserve">Ann. </w:t>
      </w:r>
      <w:proofErr w:type="gramStart"/>
      <w:r w:rsidRPr="00FF0FD9">
        <w:rPr>
          <w:rFonts w:ascii="Arial" w:eastAsia="Times New Roman" w:hAnsi="Arial" w:cs="Arial"/>
          <w:color w:val="000000"/>
          <w:lang w:eastAsia="fr-FR"/>
        </w:rPr>
        <w:t>voirie</w:t>
      </w:r>
      <w:proofErr w:type="gramEnd"/>
      <w:r w:rsidRPr="00FF0FD9">
        <w:rPr>
          <w:rFonts w:ascii="Arial" w:eastAsia="Times New Roman" w:hAnsi="Arial" w:cs="Arial"/>
          <w:color w:val="000000"/>
          <w:lang w:eastAsia="fr-FR"/>
        </w:rPr>
        <w:t xml:space="preserve"> et env. : Annales de la voirie et de l'environnement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t xml:space="preserve">ANZUS : Traité d'assistance mutuelle Australie, Nouvelle Zélande, Etats-Unis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t xml:space="preserve">AP : Assemblée plénière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t>APC : actualité des procédures collectives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t xml:space="preserve">APD : archives de philosophie du droit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val="en-US" w:eastAsia="fr-FR"/>
        </w:rPr>
      </w:pPr>
      <w:proofErr w:type="gramStart"/>
      <w:r w:rsidRPr="00FF0FD9">
        <w:rPr>
          <w:rFonts w:ascii="Arial" w:eastAsia="Times New Roman" w:hAnsi="Arial" w:cs="Arial"/>
          <w:color w:val="000000"/>
          <w:lang w:val="en-US" w:eastAsia="fr-FR"/>
        </w:rPr>
        <w:t>APECO :</w:t>
      </w:r>
      <w:proofErr w:type="gramEnd"/>
      <w:r w:rsidRPr="00FF0FD9">
        <w:rPr>
          <w:rFonts w:ascii="Arial" w:eastAsia="Times New Roman" w:hAnsi="Arial" w:cs="Arial"/>
          <w:color w:val="000000"/>
          <w:lang w:val="en-US" w:eastAsia="fr-FR"/>
        </w:rPr>
        <w:t xml:space="preserve"> Asian pacific economic cooperation organization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t>APIAL : Annales de la propriété intellectuelle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t xml:space="preserve">APJ : Agent de police judiciaire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proofErr w:type="spellStart"/>
      <w:proofErr w:type="gramStart"/>
      <w:r w:rsidRPr="00FF0FD9">
        <w:rPr>
          <w:rFonts w:ascii="Arial" w:eastAsia="Times New Roman" w:hAnsi="Arial" w:cs="Arial"/>
          <w:color w:val="000000"/>
          <w:lang w:eastAsia="fr-FR"/>
        </w:rPr>
        <w:lastRenderedPageBreak/>
        <w:t>app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lang w:eastAsia="fr-FR"/>
        </w:rPr>
        <w:t xml:space="preserve">. : </w:t>
      </w:r>
      <w:proofErr w:type="gramStart"/>
      <w:r w:rsidRPr="00FF0FD9">
        <w:rPr>
          <w:rFonts w:ascii="Arial" w:eastAsia="Times New Roman" w:hAnsi="Arial" w:cs="Arial"/>
          <w:color w:val="000000"/>
          <w:lang w:eastAsia="fr-FR"/>
        </w:rPr>
        <w:t>appendice</w:t>
      </w:r>
      <w:proofErr w:type="gramEnd"/>
      <w:r w:rsidRPr="00FF0FD9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t xml:space="preserve">A. </w:t>
      </w:r>
      <w:proofErr w:type="spellStart"/>
      <w:r w:rsidRPr="00FF0FD9">
        <w:rPr>
          <w:rFonts w:ascii="Arial" w:eastAsia="Times New Roman" w:hAnsi="Arial" w:cs="Arial"/>
          <w:color w:val="000000"/>
          <w:lang w:eastAsia="fr-FR"/>
        </w:rPr>
        <w:t>préf</w:t>
      </w:r>
      <w:proofErr w:type="spellEnd"/>
      <w:r w:rsidRPr="00FF0FD9">
        <w:rPr>
          <w:rFonts w:ascii="Arial" w:eastAsia="Times New Roman" w:hAnsi="Arial" w:cs="Arial"/>
          <w:color w:val="000000"/>
          <w:lang w:eastAsia="fr-FR"/>
        </w:rPr>
        <w:t>. : arrêté préfectoral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t xml:space="preserve">Arch. CE : Archives du Conseil d'Etat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lang w:eastAsia="fr-FR"/>
        </w:rPr>
        <w:t>Arch.philo.droit</w:t>
      </w:r>
      <w:proofErr w:type="spellEnd"/>
      <w:r w:rsidRPr="00FF0FD9">
        <w:rPr>
          <w:rFonts w:ascii="Arial" w:eastAsia="Times New Roman" w:hAnsi="Arial" w:cs="Arial"/>
          <w:color w:val="000000"/>
          <w:lang w:eastAsia="fr-FR"/>
        </w:rPr>
        <w:t xml:space="preserve"> : Archives de philosophie du droit (collection)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lang w:eastAsia="fr-FR"/>
        </w:rPr>
        <w:t>Arch.pol.crim</w:t>
      </w:r>
      <w:proofErr w:type="spellEnd"/>
      <w:r w:rsidRPr="00FF0FD9">
        <w:rPr>
          <w:rFonts w:ascii="Arial" w:eastAsia="Times New Roman" w:hAnsi="Arial" w:cs="Arial"/>
          <w:color w:val="000000"/>
          <w:lang w:eastAsia="fr-FR"/>
        </w:rPr>
        <w:t xml:space="preserve">. : Archives de politique criminelle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t xml:space="preserve">ARE : Assemblée des régions d'Europe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t xml:space="preserve">ARFE : Assemblée des régions transfrontalières d'Europe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proofErr w:type="gramStart"/>
      <w:r w:rsidRPr="00FF0FD9">
        <w:rPr>
          <w:rFonts w:ascii="Arial" w:eastAsia="Times New Roman" w:hAnsi="Arial" w:cs="Arial"/>
          <w:color w:val="000000"/>
          <w:lang w:eastAsia="fr-FR"/>
        </w:rPr>
        <w:t>arg</w:t>
      </w:r>
      <w:proofErr w:type="gramEnd"/>
      <w:r w:rsidRPr="00FF0FD9">
        <w:rPr>
          <w:rFonts w:ascii="Arial" w:eastAsia="Times New Roman" w:hAnsi="Arial" w:cs="Arial"/>
          <w:color w:val="000000"/>
          <w:lang w:eastAsia="fr-FR"/>
        </w:rPr>
        <w:t xml:space="preserve">. : argument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t>ARH : Agence régionale de l'hospitalisation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lang w:eastAsia="fr-FR"/>
        </w:rPr>
        <w:t>Arr</w:t>
      </w:r>
      <w:proofErr w:type="spellEnd"/>
      <w:r w:rsidRPr="00FF0FD9">
        <w:rPr>
          <w:rFonts w:ascii="Arial" w:eastAsia="Times New Roman" w:hAnsi="Arial" w:cs="Arial"/>
          <w:color w:val="000000"/>
          <w:lang w:eastAsia="fr-FR"/>
        </w:rPr>
        <w:t xml:space="preserve"> : Arrêté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t xml:space="preserve">Art : Article (d'un code)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t xml:space="preserve">ART : Autorité de régulation des télécommunications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t xml:space="preserve">ASA : Association de l'Asie du Sud-Est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t xml:space="preserve">ASDI : Annuaire suisse de droit international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t xml:space="preserve">ASE : Agence spatiale européenne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t xml:space="preserve">ASEAN : Association des Nations du Sud-Est Asiatique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t xml:space="preserve">ASF : Action syndicale des familles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t xml:space="preserve">ASPAC : Asian and Pacific </w:t>
      </w:r>
      <w:proofErr w:type="spellStart"/>
      <w:r w:rsidRPr="00FF0FD9">
        <w:rPr>
          <w:rFonts w:ascii="Arial" w:eastAsia="Times New Roman" w:hAnsi="Arial" w:cs="Arial"/>
          <w:color w:val="000000"/>
          <w:lang w:eastAsia="fr-FR"/>
        </w:rPr>
        <w:t>council</w:t>
      </w:r>
      <w:proofErr w:type="spellEnd"/>
      <w:r w:rsidRPr="00FF0FD9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t xml:space="preserve">ASSEDIC : Association pour l'emploi dans l'industrie et le commerce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lang w:eastAsia="fr-FR"/>
        </w:rPr>
        <w:t>Ass</w:t>
      </w:r>
      <w:proofErr w:type="spellEnd"/>
      <w:r w:rsidRPr="00FF0FD9">
        <w:rPr>
          <w:rFonts w:ascii="Arial" w:eastAsia="Times New Roman" w:hAnsi="Arial" w:cs="Arial"/>
          <w:color w:val="000000"/>
          <w:lang w:eastAsia="fr-FR"/>
        </w:rPr>
        <w:t xml:space="preserve">.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lang w:eastAsia="fr-FR"/>
        </w:rPr>
        <w:t>plén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lang w:eastAsia="fr-FR"/>
        </w:rPr>
        <w:t xml:space="preserve">. : Assemblée plénière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t xml:space="preserve">ATR : loi du 6 février 1992 relative à l'administration territoriale de la République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r w:rsidRPr="00FF0FD9">
        <w:rPr>
          <w:rFonts w:ascii="Arial" w:eastAsia="Times New Roman" w:hAnsi="Arial" w:cs="Arial"/>
          <w:color w:val="000000"/>
          <w:lang w:eastAsia="fr-FR"/>
        </w:rPr>
        <w:t xml:space="preserve">AUE : Acte unique européen </w:t>
      </w:r>
    </w:p>
    <w:p w:rsidR="00A0269A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proofErr w:type="spellStart"/>
      <w:proofErr w:type="gramStart"/>
      <w:r w:rsidRPr="00FF0FD9">
        <w:rPr>
          <w:rFonts w:ascii="Arial" w:eastAsia="Times New Roman" w:hAnsi="Arial" w:cs="Arial"/>
          <w:color w:val="000000"/>
          <w:lang w:eastAsia="fr-FR"/>
        </w:rPr>
        <w:t>a</w:t>
      </w:r>
      <w:r w:rsidR="00A0269A" w:rsidRPr="00FF0FD9">
        <w:rPr>
          <w:rFonts w:ascii="Arial" w:eastAsia="Times New Roman" w:hAnsi="Arial" w:cs="Arial"/>
          <w:color w:val="000000"/>
          <w:lang w:eastAsia="fr-FR"/>
        </w:rPr>
        <w:t>ud</w:t>
      </w:r>
      <w:proofErr w:type="spellEnd"/>
      <w:proofErr w:type="gramEnd"/>
      <w:r w:rsidR="00A0269A" w:rsidRPr="00FF0FD9">
        <w:rPr>
          <w:rFonts w:ascii="Arial" w:eastAsia="Times New Roman" w:hAnsi="Arial" w:cs="Arial"/>
          <w:color w:val="000000"/>
          <w:lang w:eastAsia="fr-FR"/>
        </w:rPr>
        <w:t xml:space="preserve">. </w:t>
      </w:r>
      <w:proofErr w:type="gramStart"/>
      <w:r w:rsidR="00A0269A" w:rsidRPr="00FF0FD9">
        <w:rPr>
          <w:rFonts w:ascii="Arial" w:eastAsia="Times New Roman" w:hAnsi="Arial" w:cs="Arial"/>
          <w:color w:val="000000"/>
          <w:lang w:eastAsia="fr-FR"/>
        </w:rPr>
        <w:t>son</w:t>
      </w:r>
      <w:proofErr w:type="gramEnd"/>
      <w:r w:rsidR="00A0269A" w:rsidRPr="00FF0FD9">
        <w:rPr>
          <w:rFonts w:ascii="Arial" w:eastAsia="Times New Roman" w:hAnsi="Arial" w:cs="Arial"/>
          <w:color w:val="000000"/>
          <w:lang w:eastAsia="fr-FR"/>
        </w:rPr>
        <w:t xml:space="preserve">. : Audience solennelle </w:t>
      </w:r>
    </w:p>
    <w:p w:rsidR="00A0269A" w:rsidRPr="00FF0FD9" w:rsidRDefault="00A0269A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lang w:eastAsia="fr-FR"/>
        </w:rPr>
      </w:pPr>
      <w:proofErr w:type="gramStart"/>
      <w:r w:rsidRPr="00FF0FD9">
        <w:rPr>
          <w:rFonts w:ascii="Arial" w:eastAsia="Times New Roman" w:hAnsi="Arial" w:cs="Arial"/>
          <w:color w:val="000000"/>
          <w:lang w:eastAsia="fr-FR"/>
        </w:rPr>
        <w:t>av</w:t>
      </w:r>
      <w:proofErr w:type="gramEnd"/>
      <w:r w:rsidRPr="00FF0FD9">
        <w:rPr>
          <w:rFonts w:ascii="Arial" w:eastAsia="Times New Roman" w:hAnsi="Arial" w:cs="Arial"/>
          <w:color w:val="000000"/>
          <w:lang w:eastAsia="fr-FR"/>
        </w:rPr>
        <w:t xml:space="preserve">. : avocat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FF0FD9">
        <w:rPr>
          <w:rFonts w:ascii="Arial" w:eastAsia="Times New Roman" w:hAnsi="Arial" w:cs="Arial"/>
          <w:color w:val="000000"/>
          <w:lang w:eastAsia="fr-FR"/>
        </w:rPr>
        <w:t>av</w:t>
      </w:r>
      <w:proofErr w:type="gramEnd"/>
      <w:r w:rsidRPr="00FF0FD9">
        <w:rPr>
          <w:rFonts w:ascii="Arial" w:eastAsia="Times New Roman" w:hAnsi="Arial" w:cs="Arial"/>
          <w:color w:val="000000"/>
          <w:lang w:eastAsia="fr-FR"/>
        </w:rPr>
        <w:t xml:space="preserve">. </w:t>
      </w:r>
      <w:proofErr w:type="spellStart"/>
      <w:r w:rsidRPr="00FF0FD9">
        <w:rPr>
          <w:rFonts w:ascii="Arial" w:eastAsia="Times New Roman" w:hAnsi="Arial" w:cs="Arial"/>
          <w:color w:val="000000"/>
          <w:lang w:eastAsia="fr-FR"/>
        </w:rPr>
        <w:t>gen</w:t>
      </w:r>
      <w:proofErr w:type="spellEnd"/>
      <w:r w:rsidRPr="00FF0FD9">
        <w:rPr>
          <w:rFonts w:ascii="Arial" w:eastAsia="Times New Roman" w:hAnsi="Arial" w:cs="Arial"/>
          <w:color w:val="000000"/>
          <w:lang w:eastAsia="fr-FR"/>
        </w:rPr>
        <w:t xml:space="preserve">. : </w:t>
      </w:r>
      <w:proofErr w:type="gramStart"/>
      <w:r w:rsidRPr="00FF0FD9">
        <w:rPr>
          <w:rFonts w:ascii="Arial" w:eastAsia="Times New Roman" w:hAnsi="Arial" w:cs="Arial"/>
          <w:color w:val="000000"/>
          <w:lang w:eastAsia="fr-FR"/>
        </w:rPr>
        <w:t>avocat</w:t>
      </w:r>
      <w:proofErr w:type="gramEnd"/>
      <w:r w:rsidRPr="00FF0FD9">
        <w:rPr>
          <w:rFonts w:ascii="Arial" w:eastAsia="Times New Roman" w:hAnsi="Arial" w:cs="Arial"/>
          <w:color w:val="000000"/>
          <w:lang w:eastAsia="fr-FR"/>
        </w:rPr>
        <w:t xml:space="preserve"> général </w:t>
      </w:r>
      <w:r w:rsidRPr="00FF0FD9">
        <w:rPr>
          <w:rFonts w:ascii="Arial" w:eastAsia="Times New Roman" w:hAnsi="Arial" w:cs="Arial"/>
          <w:color w:val="000000"/>
          <w:lang w:eastAsia="fr-FR"/>
        </w:rPr>
        <w:br/>
      </w:r>
    </w:p>
    <w:p w:rsidR="00551906" w:rsidRPr="00FF0FD9" w:rsidRDefault="00551906" w:rsidP="00821D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 w:rsidRPr="00FF0FD9">
        <w:rPr>
          <w:rFonts w:ascii="Arial" w:hAnsi="Arial" w:cs="Arial"/>
          <w:noProof/>
          <w:lang w:eastAsia="fr-FR"/>
        </w:rPr>
        <w:drawing>
          <wp:inline distT="0" distB="0" distL="0" distR="0" wp14:anchorId="1B52A4F6" wp14:editId="4C8F4417">
            <wp:extent cx="432000" cy="421200"/>
            <wp:effectExtent l="0" t="0" r="6350" b="0"/>
            <wp:docPr id="1" name="Image 1" descr="Remonter en haut de la page">
              <a:hlinkClick xmlns:a="http://schemas.openxmlformats.org/drawingml/2006/main" r:id="rId8" tgtFrame="_self" tooltip="Remonter en haut de la list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monter en haut de la p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6DE" w:rsidRPr="00FF0FD9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bookmarkStart w:id="7" w:name="B"/>
      <w:bookmarkEnd w:id="7"/>
      <w:r w:rsidRPr="00FF0FD9">
        <w:rPr>
          <w:rFonts w:ascii="Arial" w:eastAsia="Times New Roman" w:hAnsi="Arial" w:cs="Arial"/>
          <w:b/>
          <w:smallCaps/>
          <w:color w:val="D4373C"/>
          <w:spacing w:val="5"/>
          <w:sz w:val="36"/>
          <w:szCs w:val="36"/>
          <w:lang w:eastAsia="fr-FR"/>
        </w:rPr>
        <w:t>B</w:t>
      </w:r>
      <w:r w:rsidRPr="00FF0FD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 xml:space="preserve">BALO : Bulletin des annonces légales obligatoires </w:t>
      </w:r>
    </w:p>
    <w:p w:rsidR="007A16DE" w:rsidRPr="00FF0FD9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BAN : Bulletin de l'Assemblée nationale </w:t>
      </w:r>
    </w:p>
    <w:p w:rsidR="007A16DE" w:rsidRPr="00FF0FD9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BAPSA : Budget annexe des prestations sociales agricoles </w:t>
      </w:r>
    </w:p>
    <w:p w:rsidR="007A16DE" w:rsidRPr="00FF0FD9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BCE : Banque centrale européenne </w:t>
      </w:r>
    </w:p>
    <w:p w:rsidR="007A16DE" w:rsidRPr="00FF0FD9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BCF : Bulletin fiscal et financier </w:t>
      </w:r>
    </w:p>
    <w:p w:rsidR="007A16DE" w:rsidRPr="00FF0FD9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BCNCC : Bulletin du Conseil National des Commissaires aux Comptes, édité par la Commission Nationale des Commissaires aux Comptes </w:t>
      </w:r>
    </w:p>
    <w:p w:rsidR="007A16DE" w:rsidRPr="00FF0FD9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BDCF : Bulletin des conclusions fiscales </w:t>
      </w:r>
    </w:p>
    <w:p w:rsidR="007A16DE" w:rsidRPr="00FF0FD9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BDEI : Bulletin de droit de l'environnement industriel </w:t>
      </w:r>
    </w:p>
    <w:p w:rsidR="007A16DE" w:rsidRPr="00FF0FD9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lastRenderedPageBreak/>
        <w:t>BEEI Lefebvre : Bulletin européen et international, Francis Lefebvre</w:t>
      </w:r>
    </w:p>
    <w:p w:rsidR="007A16DE" w:rsidRPr="00FF0FD9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BEI : Banque européenne d'investissement </w:t>
      </w:r>
    </w:p>
    <w:p w:rsidR="007A16DE" w:rsidRPr="00FF0FD9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BERD : Banque européenne de reconstruction et de développement </w:t>
      </w:r>
    </w:p>
    <w:p w:rsidR="007A16DE" w:rsidRPr="00FF0FD9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BEUC : Bureau européen des unions de consommateurs </w:t>
      </w:r>
    </w:p>
    <w:p w:rsidR="007A16DE" w:rsidRPr="00FF0FD9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BF : Bulletin fiscal Francis Lefebvre</w:t>
      </w:r>
    </w:p>
    <w:p w:rsidR="007A16DE" w:rsidRPr="00FF0FD9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BGFE : Bulletin de gestion fiscal des entreprises </w:t>
      </w:r>
    </w:p>
    <w:p w:rsidR="007A16DE" w:rsidRPr="00FF0FD9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BHVP : Bibliothèque historique de la ville de Paris </w:t>
      </w:r>
    </w:p>
    <w:p w:rsidR="007A16DE" w:rsidRPr="00FF0FD9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BI : Bulletin d'information (voir Internet) </w:t>
      </w:r>
    </w:p>
    <w:p w:rsidR="007A16DE" w:rsidRPr="00FF0FD9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BIAJ : Bulletin des informations administratives et juridiques </w:t>
      </w:r>
    </w:p>
    <w:p w:rsidR="007A16DE" w:rsidRPr="00FF0FD9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BICC : Bulletin de la cour de cassation </w:t>
      </w:r>
    </w:p>
    <w:p w:rsidR="007A16DE" w:rsidRPr="00FF0FD9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BID : Bulletin d'information et de documentation de la Direction Générale de la Concurrence, de la Consommation et de la Répression des Fraudes </w:t>
      </w:r>
    </w:p>
    <w:p w:rsidR="007A16DE" w:rsidRPr="00FF0FD9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BID : Banque interaméricaine de développement </w:t>
      </w:r>
    </w:p>
    <w:p w:rsidR="007A16DE" w:rsidRPr="00FF0FD9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BIPE : Bureau d'informations et de prévisions économiques </w:t>
      </w:r>
    </w:p>
    <w:p w:rsidR="007A16DE" w:rsidRPr="00FF0FD9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BIRD : Banque internationale pour la reconstruction et le développement (Banque mondiale) </w:t>
      </w:r>
    </w:p>
    <w:p w:rsidR="007A16DE" w:rsidRPr="00FF0FD9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BIT : Bureau international du travail </w:t>
      </w:r>
    </w:p>
    <w:p w:rsidR="007A16DE" w:rsidRPr="00FF0FD9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BJCL : Bulletin juridique des collectivités locales </w:t>
      </w:r>
    </w:p>
    <w:p w:rsidR="007A16DE" w:rsidRPr="00FF0FD9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BJCP : Bulletin juridique des contrats publics</w:t>
      </w:r>
    </w:p>
    <w:p w:rsidR="007A16DE" w:rsidRPr="00FF0FD9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BJDCP : Bulletin juridique des contrats publics </w:t>
      </w:r>
    </w:p>
    <w:p w:rsidR="007A16DE" w:rsidRPr="00FF0FD9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BJDU : Bulletin de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juriprudence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 droit de l'urbanisme </w:t>
      </w:r>
    </w:p>
    <w:p w:rsidR="007A16DE" w:rsidRPr="00FF0FD9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BJE : Bulletin Joly des Entreprises en difficulté</w:t>
      </w:r>
    </w:p>
    <w:p w:rsidR="007A16DE" w:rsidRPr="00FF0FD9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BJIPA : Bulletin juridique international de la protection des animaux </w:t>
      </w:r>
    </w:p>
    <w:p w:rsidR="007A16DE" w:rsidRPr="00FF0FD9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BJS : Bulletin Joly Sociétés</w:t>
      </w:r>
    </w:p>
    <w:p w:rsidR="007A16DE" w:rsidRPr="00FF0FD9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BLD : Bulletin législatif Dalloz (ALD à partir de 1983)</w:t>
      </w:r>
    </w:p>
    <w:p w:rsidR="007A16DE" w:rsidRPr="00FF0FD9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BMIS : Bulletin mensuel d'information des sociétés Joly </w:t>
      </w:r>
    </w:p>
    <w:p w:rsidR="007A16DE" w:rsidRPr="00FF0FD9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BN : Bibliothèque nationale </w:t>
      </w:r>
    </w:p>
    <w:p w:rsidR="007A16DE" w:rsidRPr="00FF0FD9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BO : Bulletin officiel </w:t>
      </w:r>
    </w:p>
    <w:p w:rsidR="007A16DE" w:rsidRPr="00FF0FD9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BOCC : Bulletin officiel de la concurrence et de la consommation </w:t>
      </w:r>
    </w:p>
    <w:p w:rsidR="007A16DE" w:rsidRPr="00FF0FD9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BOCCRF : Bulletin officiel de la concurrence, de la consommation et la répression des fraudes </w:t>
      </w:r>
    </w:p>
    <w:p w:rsidR="007A16DE" w:rsidRPr="00FF0FD9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BODAC : Bulletin officiel des annonces civiles et commerciales </w:t>
      </w:r>
    </w:p>
    <w:p w:rsidR="007A16DE" w:rsidRPr="00FF0FD9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BODGI : Bulletin officiel de la direction générale des impôts (anciennement BOCD, BOCI, BOED) </w:t>
      </w:r>
    </w:p>
    <w:p w:rsidR="007A16DE" w:rsidRPr="00FF0FD9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BOI : Bulletin officiel des impôts (anciennement BODGI)</w:t>
      </w:r>
    </w:p>
    <w:p w:rsidR="007A16DE" w:rsidRPr="00FF0FD9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BOPI : Bulletin officiel de la propriété industrielle </w:t>
      </w:r>
    </w:p>
    <w:p w:rsidR="007A16DE" w:rsidRPr="00FF0FD9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BOSP : Bulletin officiel du service des prix </w:t>
      </w:r>
    </w:p>
    <w:p w:rsidR="007A16DE" w:rsidRPr="00FF0FD9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BPIM : Bulletin pratique immobilier, Francis Lefebvre </w:t>
      </w:r>
    </w:p>
    <w:p w:rsidR="007A16DE" w:rsidRPr="00FF0FD9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BRDA : Bulletin rapide de droit des affaires Francis Lefebvre </w:t>
      </w:r>
    </w:p>
    <w:p w:rsidR="007A16DE" w:rsidRPr="00FF0FD9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BRI : Banque des règlements internationaux </w:t>
      </w:r>
    </w:p>
    <w:p w:rsidR="007A16DE" w:rsidRPr="00FF0FD9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BS : Bulletin Social, Francis Lefebvre</w:t>
      </w:r>
    </w:p>
    <w:p w:rsidR="007A16DE" w:rsidRPr="00FF0FD9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BTL : Bulletin des transports et de la logistique</w:t>
      </w:r>
    </w:p>
    <w:p w:rsidR="007A16DE" w:rsidRPr="00FF0FD9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Bull.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Ass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Bulletin des assurances </w:t>
      </w:r>
    </w:p>
    <w:p w:rsidR="007A16DE" w:rsidRPr="00FF0FD9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Bull.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civ. :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Bulletin des arrêts des chambres civiles de la Cour de cassation </w:t>
      </w:r>
    </w:p>
    <w:p w:rsidR="007A16DE" w:rsidRPr="00FF0FD9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Bull. CNCC : Bulletin du Conseil National des Commissaires aux Comptes </w:t>
      </w:r>
    </w:p>
    <w:p w:rsidR="007A16DE" w:rsidRPr="00FF0FD9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lastRenderedPageBreak/>
        <w:t xml:space="preserve">Bull. cons.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sup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chasse ou pêche : Bulletin du conseil supérieur de la chasse/pêche</w:t>
      </w:r>
    </w:p>
    <w:p w:rsidR="007A16DE" w:rsidRPr="00FF0FD9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Bull.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crim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Bulletin de la chambre criminelle de la cour de cassation </w:t>
      </w:r>
    </w:p>
    <w:p w:rsidR="007A16DE" w:rsidRPr="00FF0FD9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Bull. inf. C.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Cass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Bulletin d'information de la Cour de cassation </w:t>
      </w:r>
    </w:p>
    <w:p w:rsidR="007A16DE" w:rsidRPr="00FF0FD9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Bull. inf.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gén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min. :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Bulletin d'information générale du ministère </w:t>
      </w:r>
    </w:p>
    <w:p w:rsidR="007A16DE" w:rsidRPr="00FF0FD9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Bull. inf.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insp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lois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soc.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agr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Bulletin d'information de l'Inspection des lois sociales et de l'agriculture </w:t>
      </w:r>
    </w:p>
    <w:p w:rsidR="007A16DE" w:rsidRPr="00FF0FD9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Bull.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insp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trav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: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Bulletin de l'inspection du travail</w:t>
      </w:r>
    </w:p>
    <w:p w:rsidR="007A16DE" w:rsidRPr="00FF0FD9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Bull. Joly : Bulletin Joly (mensuel d'information des sociétés) </w:t>
      </w:r>
    </w:p>
    <w:p w:rsidR="007A16DE" w:rsidRPr="00FF0FD9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Bull. soc.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lég.comp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: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Bulletin de la Société de législation comparée </w:t>
      </w:r>
    </w:p>
    <w:p w:rsidR="007A16DE" w:rsidRPr="00FF0FD9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Bull.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transp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Bulletin des transports </w:t>
      </w:r>
    </w:p>
    <w:p w:rsidR="007A16DE" w:rsidRPr="00FF0FD9" w:rsidRDefault="007A16DE" w:rsidP="00A0269A">
      <w:pPr>
        <w:shd w:val="clear" w:color="auto" w:fill="FFFFFF"/>
        <w:spacing w:before="40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BVP : Bureau de vérification de la publicité </w:t>
      </w:r>
    </w:p>
    <w:p w:rsidR="007A16DE" w:rsidRPr="00FF0FD9" w:rsidRDefault="007A16DE" w:rsidP="00466C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 w:type="textWrapping" w:clear="all"/>
      </w:r>
      <w:r w:rsidR="00B1135D" w:rsidRPr="00FF0FD9">
        <w:rPr>
          <w:rFonts w:ascii="Arial" w:hAnsi="Arial" w:cs="Arial"/>
          <w:noProof/>
          <w:lang w:eastAsia="fr-FR"/>
        </w:rPr>
        <w:drawing>
          <wp:inline distT="0" distB="0" distL="0" distR="0" wp14:anchorId="2F340537" wp14:editId="79B8E72B">
            <wp:extent cx="432000" cy="421200"/>
            <wp:effectExtent l="0" t="0" r="6350" b="0"/>
            <wp:docPr id="21" name="Image 21" descr="Remonter en haut de la page">
              <a:hlinkClick xmlns:a="http://schemas.openxmlformats.org/drawingml/2006/main" r:id="rId8" tooltip="Remonter en haut de la list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monter en haut de la p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6DE" w:rsidRPr="00FF0FD9" w:rsidRDefault="007A16DE" w:rsidP="00466CF3">
      <w:pPr>
        <w:pStyle w:val="Titre1"/>
        <w:spacing w:before="100" w:beforeAutospacing="1" w:after="100" w:afterAutospacing="1" w:line="240" w:lineRule="auto"/>
        <w:rPr>
          <w:rFonts w:eastAsia="Times New Roman" w:cs="Arial"/>
          <w:color w:val="000000"/>
          <w:sz w:val="20"/>
          <w:szCs w:val="20"/>
          <w:lang w:eastAsia="fr-FR"/>
        </w:rPr>
      </w:pPr>
      <w:bookmarkStart w:id="8" w:name="C"/>
      <w:bookmarkStart w:id="9" w:name="_Toc462227780"/>
      <w:bookmarkEnd w:id="8"/>
      <w:r w:rsidRPr="00FF0FD9">
        <w:rPr>
          <w:rFonts w:eastAsia="Times New Roman" w:cs="Arial"/>
          <w:color w:val="D4373C"/>
          <w:lang w:eastAsia="fr-FR"/>
        </w:rPr>
        <w:t>C</w:t>
      </w:r>
      <w:bookmarkEnd w:id="9"/>
      <w:r w:rsidRPr="00FF0FD9">
        <w:rPr>
          <w:rFonts w:eastAsia="Times New Roman" w:cs="Arial"/>
          <w:color w:val="D4373C"/>
          <w:lang w:eastAsia="fr-FR"/>
        </w:rPr>
        <w:t xml:space="preserve">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C. : Code de Justinien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 : Constitution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/ : contre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CA : Cour d'appel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CAA : Cour administrative d'appel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CADA : Commission d'accès aux documents administratifs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CAEM : Conseil d'assistance économique mutuelle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Cah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ANAH : Cahiers de l'ANAH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Cah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dr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aut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Cahiers du droit d'auteur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Cah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dr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entr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Cahiers de droit de l'entreprise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Cah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dr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env. : Cahiers du droit de l'environnement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Cah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dr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eur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Cahiers du droit européen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Cah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jurispr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: Cahiers de jurisprudence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Cah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prud'h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Cahiers prud'homaux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Cah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soc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barreau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Cahiers sociaux du barreau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CAMR : Conférence administrative mondiale des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radio-communications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CAO : Communauté d'Afrique orientale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CAOM : Centre des archives d'Outre-mer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CARIFTA : Organisation de libre commerce des Caraïbes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CASF : Code de l'action sociale et des familles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Cass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Cour de cassation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Cass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ass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plén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Arrêt de l'assemblée plénière de la Cour de Cassation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Cass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ch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mixte : Arrêt de la chambre mixte de la Cour de Cassation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Cass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ch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réun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Arrêt rendu par les chambres réunies de la Cour de Cassation.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Cass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req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Arrêt de la chambre des requêtes de la Cour de Cassation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lastRenderedPageBreak/>
        <w:t xml:space="preserve">C.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assur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Code des assurances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CC : Code civil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CC : Conseil constitutionnel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CC : Convention collective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CC : Cour des comptes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CCA : Commission des clauses abusives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CCC : Contrats, concurrence, consommation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CCE : Communication commerce électronique (revue de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LexisNexis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Jurisclasseurs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)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CCH : Code de la construction et de l'habitation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CCI : Chambre de commerce internationale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C.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Civ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Code civil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CCN : Convention collective nationale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CCNE : Comité consultatif national de l'éthique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C. Com : Code de commerce, code des communes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C. communes : Code des communes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C.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consomm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Code de la consommation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CD : Code des douanes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CDA : Cahiers du droit d'auteur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CDBF : Cour de discipline budgétaire et financière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CDC : Code des douanes communautaires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CDC : Caisse des dépôts et consignations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CDE : Cahiers de droit européen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C.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déb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boiss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Code des débits de boisson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C.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déont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méd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Code de déontologie médicale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CDI : Centre des impôts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CDI : Commission du droit international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C.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discipl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et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pén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: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Code disciplinaire et pénal de la marine marchande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C. dom. Et. : Code du domaine d'Etat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C. dom.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publ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fluv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Code du domaine public fluvial et de la navigation intérieure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CE : Conseil d'état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CE : Communautés européennes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CEA : Commission économique pour l'Afrique (ONU)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CE Bel : Conseil d'état de Belgique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CECA : Communauté européenne du charbon et de l'acier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CECL : Commission on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European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contract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law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 xml:space="preserve">CED : Communauté européenne de la défense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CEDH : Convention européenne des droits de l'homme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CEE : Communauté économique européenne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CEEA : Communauté européenne de l'énergie atomique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CEI : Communauté des Etats indépendants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CELAD : Comité européen de lutte anti-drogue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lastRenderedPageBreak/>
        <w:t xml:space="preserve">C.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élec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Code électoral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C. env. : Code de l'environnement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cep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cependant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CERN : Conseil européen de recherche nucléaire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CES : Confédération européenne des syndicats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CES : Conseil économique et social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CESCE : Conseil économique et social des Communautés européennes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CESUE : Conseil économique et social de l'Union européenne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C.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expr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Code de l'expropriation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Cf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Conférer, consulter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C.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fam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Code de la famille et de l'aide sociale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C. for.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:Code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forestier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CFPA : Cahiers de la fonction publique et de l'administration </w:t>
      </w:r>
    </w:p>
    <w:p w:rsidR="00A0269A" w:rsidRPr="00FF0FD9" w:rsidRDefault="00A0269A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CFR : Common frame of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reference</w:t>
      </w:r>
      <w:proofErr w:type="spellEnd"/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CGCT : Code général des collectivités territoriales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CGEJ : </w:t>
      </w:r>
      <w:r w:rsidRPr="00FF0FD9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voir </w:t>
      </w: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CJEG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CGI : Code général des impôts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CHRY :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Canadian human rights yearbook (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voir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ACPP)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Ch. : Chapitre (division d'un code)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ch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acc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chambre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d'accusation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ch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arb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chambre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arbitrale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Ch. mixte : Arrêt d'une chambre mixte de la Cour de cassation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Chr. : Chronique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Ch.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réun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Arrêt des chambres réunies de la cour de cassation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chron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chronique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CIAT : Comité interministériel d'aménagement du territoire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CIG : Conférence intergouvernementale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CIJ : Cour internationale de justice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C.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ind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cin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: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Code de l'industrie cinématographique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Circ. : Circulaire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CIRDI : Centre international pour le règlement des différends relatifs aux investissements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Civ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Cassation, chambre civile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CJCE : Cour de justice des communautés européennes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CJEG : Cahiers juridiques de l'électricité et du gaz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CJEL :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Columbia journal of environmental law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CJM : Code de justice militaire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CJQ : Civil justice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quarterly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C.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just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mil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: Code de justice militaire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CLJ : Cambridge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law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journal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Clunet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Journal de droit international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C. marchés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publ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: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Code des marchés publics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CMF : Conseil des marchés financiers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lastRenderedPageBreak/>
        <w:t xml:space="preserve">C. minier : Code minier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CMLR : Common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market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law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review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CMP : Code des marchés publics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CMP : Commission mixte paritaire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CMP : Contrats et marchés publics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C. mut. : Code de la mutualité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C.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nat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Code de la nationalité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C.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navig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inter. : Code du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dommaine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public fluvial et de la navigation intérieure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CNC : Conseil National de la Comptabilité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CNC :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Coneil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national de la consommation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CNCC : Conseil national des commissaires aux comptes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CNCT : Conseil national du crédit et du titre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CNEIL : Centre national d'études en faveur du logement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CNIL : Commission nationale Informatique et Libertés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CNUCED : Conférence des Nations Unies pour le commerce et le développement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COB : Commission des opérations de bourse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Code de l'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urb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Code de l'urbanisme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COFACE : Comité des organisations familiales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aurès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des Communautés européennes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COJ : Code de l'organisation judiciaire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col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colonne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coll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collection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Com. : Arrêt de la chambre commerciale de la cour de cassation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Com. Com.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elec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Communication et Commerce électronique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comm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: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commissaire ou commission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Comm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CE : Commission des Communautés européennes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Comm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com.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électr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: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Communication et Commerce électronique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Comm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conc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Commission de la concurrence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Comm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EDH : Commission européenne des droits de l'homme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Comm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nat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tech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SS : Commission nationale technique de sécurité sociale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Comp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Comparé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cne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Commune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Conf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Solution conforme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Cons.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conc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Conseil de la concurrence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consid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considérant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Cons.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prud'h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Conseil des prud'hommes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Const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Constitution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cont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contencieux</w:t>
      </w:r>
      <w:proofErr w:type="spellEnd"/>
      <w:proofErr w:type="gramEnd"/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Cont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Cons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Conc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Contrats concurrence consommation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Contra : Contraire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Conv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Convention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Conv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EDH : Convention européenne des droits de l'homme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coop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coopérative</w:t>
      </w:r>
      <w:proofErr w:type="gramEnd"/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lastRenderedPageBreak/>
        <w:t>copr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copropriété</w:t>
      </w:r>
      <w:proofErr w:type="gramEnd"/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COREPER : Comité des représentants permanents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C.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org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jud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Code de l'organisation judiciaire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corr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. :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correctionnel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(le)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COSPAR :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Committee on space research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Cour EDH : Cour européenne des droits de l'homme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CP : Code pénal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CPA : Cour permanente d'arbitrage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CPAM : Caisse primaire d'assurance maladie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CPC : Code de procédure civile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C.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pén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Code pénal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C.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pens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civ. et mil.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retr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Code des pensions civiles et militaires de retraite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CPH : Conseil des prud'hommes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CPI : Code de la propriété intellectuelle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CPJI : Cour permanente de justice internationale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C. ports mar. : Code des ports maritimes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CPP : Code de procédure pénale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C.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civ. :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Code de procédure civile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C.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propr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intell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Code de propriété intellectuelle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C.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pén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: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Code de procédure pénale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CR : Comptes rendus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CRASS : Commission régionale d'appel de sécurité sociale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CRB : Comité de réglementation bancaire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CRBF : Comité de réglementation bancaire et financière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CRC : Chambre régionale des comptes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CRC : Comité de la réglementation comptable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Crim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Cassation, chambre criminelle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crit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critique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C. route : Code de la route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C.rur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Code rural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CS : Conseil de sécurité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CSA : Conseil supérieur de l'audiovisuel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C.santé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publ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: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Code de la santé publique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CSB ou CSBP : Cahiers sociaux du barreau de Paris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CSCE : Conférence sur la sécurité et la coopération en Europe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CSDDHLF : Convention européenne de sauvegarde des droits de l'homme et des libertés fondamentales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C. sec.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soc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Code de la Sécurité sociale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C.serv.nat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Code du service national </w:t>
      </w:r>
    </w:p>
    <w:p w:rsidR="00A0269A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CECL : Commi</w:t>
      </w:r>
      <w:r w:rsidR="00A0269A"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ssion on </w:t>
      </w:r>
      <w:proofErr w:type="spellStart"/>
      <w:r w:rsidR="00A0269A"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European</w:t>
      </w:r>
      <w:proofErr w:type="spellEnd"/>
      <w:r w:rsidR="00A0269A"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="00A0269A"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contract</w:t>
      </w:r>
      <w:proofErr w:type="spellEnd"/>
      <w:r w:rsidR="00A0269A"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="00A0269A"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law</w:t>
      </w:r>
      <w:proofErr w:type="spellEnd"/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CSM : Conseil supérieur de la magistrature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CSP : Code de la santé publique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lastRenderedPageBreak/>
        <w:t>CSS : Code de la Sécurité sociale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C. sup.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arb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Arrêt de la Cour supérieure d'arbitrage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CTBT :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Comprehensive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test ban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treaty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(traité d'interdiction complète des essais nucléaires)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CTI : Collectivités territoriales Intercommunalité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C.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trav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Code du travail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C.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trav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mar. : Code du travail maritime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cts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consorts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C.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urb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Code de l'urbanisme </w:t>
      </w:r>
    </w:p>
    <w:p w:rsidR="00821DE0" w:rsidRPr="00FF0FD9" w:rsidRDefault="00821DE0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CV : Convention de vienne </w:t>
      </w:r>
    </w:p>
    <w:p w:rsidR="007A16DE" w:rsidRPr="00FF0FD9" w:rsidRDefault="000612FA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10" w:anchor="haut" w:history="1">
        <w:r w:rsidR="007A16DE" w:rsidRPr="00FF0FD9">
          <w:rPr>
            <w:rFonts w:ascii="Arial" w:eastAsia="Times New Roman" w:hAnsi="Arial" w:cs="Arial"/>
            <w:color w:val="1D316C"/>
            <w:sz w:val="20"/>
            <w:szCs w:val="20"/>
            <w:u w:val="single"/>
            <w:lang w:eastAsia="fr-FR"/>
          </w:rPr>
          <w:br/>
        </w:r>
      </w:hyperlink>
      <w:r w:rsidR="00821DE0" w:rsidRPr="00FF0FD9">
        <w:rPr>
          <w:rFonts w:ascii="Arial" w:hAnsi="Arial" w:cs="Arial"/>
          <w:noProof/>
          <w:lang w:eastAsia="fr-FR"/>
        </w:rPr>
        <w:drawing>
          <wp:inline distT="0" distB="0" distL="0" distR="0" wp14:anchorId="458954CE" wp14:editId="40874A2A">
            <wp:extent cx="432000" cy="421200"/>
            <wp:effectExtent l="0" t="0" r="6350" b="0"/>
            <wp:docPr id="3" name="Image 3" descr="Remonter en haut de la page">
              <a:hlinkClick xmlns:a="http://schemas.openxmlformats.org/drawingml/2006/main" r:id="rId8" tooltip="Remonter en haut de la list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monter en haut de la p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6DE" w:rsidRPr="00FF0FD9" w:rsidRDefault="007A16DE" w:rsidP="00466CF3">
      <w:pPr>
        <w:pStyle w:val="Titre1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FF0FD9">
        <w:rPr>
          <w:rFonts w:eastAsia="Times New Roman" w:cs="Arial"/>
          <w:color w:val="000000"/>
          <w:sz w:val="20"/>
          <w:szCs w:val="20"/>
          <w:lang w:eastAsia="fr-FR"/>
        </w:rPr>
        <w:br/>
      </w:r>
      <w:bookmarkStart w:id="10" w:name="D"/>
      <w:bookmarkStart w:id="11" w:name="_Toc462227781"/>
      <w:r w:rsidRPr="00FF0FD9">
        <w:rPr>
          <w:rFonts w:eastAsia="Times New Roman" w:cs="Arial"/>
          <w:color w:val="D4373C"/>
          <w:lang w:eastAsia="fr-FR"/>
        </w:rPr>
        <w:t>D</w:t>
      </w:r>
      <w:bookmarkEnd w:id="10"/>
      <w:bookmarkEnd w:id="11"/>
      <w:r w:rsidRPr="00FF0FD9">
        <w:rPr>
          <w:rFonts w:eastAsia="Times New Roman" w:cs="Arial"/>
          <w:color w:val="000000"/>
          <w:sz w:val="20"/>
          <w:szCs w:val="20"/>
          <w:lang w:eastAsia="fr-FR"/>
        </w:rPr>
        <w:t xml:space="preserve">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</w:t>
      </w:r>
      <w:r w:rsidR="00821DE0"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Dalloz, Recueil Dalloz-Sirey</w:t>
      </w:r>
    </w:p>
    <w:p w:rsidR="007A16DE" w:rsidRPr="00FF0FD9" w:rsidRDefault="00821DE0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 : Décret </w:t>
      </w: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 xml:space="preserve">DA : Droit administratif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DA : Dalloz analytique (1941-1944) </w:t>
      </w:r>
    </w:p>
    <w:p w:rsidR="00CA42DD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D.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aff.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Recueil Dalloz, éd</w:t>
      </w:r>
      <w:r w:rsidR="00CA42DD"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ition « affaires » (1995-1999)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Dal : Dalloz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Dal.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aff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Dalloz affaires  (1995-1999)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DATAR : Délégation à l'aménagement du territoire et à l'action régionale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DB : Dossiers brevets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( CDE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Montpellier)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DC : Décision du Conseil constitutionnel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DC : Recueil critique Dalloz (dans le recueil Dalloz) (1941-1944) </w:t>
      </w:r>
    </w:p>
    <w:p w:rsidR="00CA42DD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DCFR :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D</w:t>
      </w:r>
      <w:r w:rsidR="00CA42DD" w:rsidRPr="00FF0FD9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raft common frame of reference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DCRA : Droits des citoyens dans leurs relations avec l'administration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crit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Recueil Dalloz critique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DDE : Direction départementale de l'équipement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DDTEFP : Direction départementale du travail, de l'emploi et de la formation professionnelle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Defrénois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= répertoire du notariat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Defrénois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(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rép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gén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not. avant 1960)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déc. :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décision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décl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déclaration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décr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décret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décr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.-L. : décret-loi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Defrénois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Répertoire du notariat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Defrénois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délib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délibération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DF : Documentation française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DF : Revue de droit fiscal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DGCCFR : Direction générale de la concurrence, de la consommation et de la répression des fraudes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DGDDI : Direction générale des douanes et des droits indirects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lastRenderedPageBreak/>
        <w:t xml:space="preserve">DGF : Dotation globale de fonctionnement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DGI : Direction générale des impôts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DGP : Délai global de paiement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DH : Recueil Dalloz hebdomadaire (dans le recueil Dalloz), cité pour les références antérieures à 1941.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DH : Droits de l'homme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DIAN : Documents d'information de l'Assemblée nationale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Dict. perm. : Dictionnaire permanent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DIP : Droit international privé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dir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: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directive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DISEP : Droit international des systèmes électroniques de paiement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DIT : Revue droit informatique et télécoms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D.jur.gén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Dalloz jurisprudence générale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D.-L. : décret-loi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DMF : Droit maritime français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DO : Documentation organique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Doc.Ass.Nat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Documents de l'Assemblée Nationale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Doc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fce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Documentation française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Doc.franç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Documentation française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Doct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Doctrine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DP : Dalloz périodique (dans le Recueil Dalloz), a disparu depuis 1941.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DP : Délégué du personnel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DPCI : Droit et pratique du commerce international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DPDA : Dictionnaire permanent droit des affaires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D.PEN : Droit pénal.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DPS : Dictionnaire permanent et social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Dr.</w:t>
      </w:r>
      <w:r w:rsidR="00A0269A"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adm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Droit administratif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Dr. env. : Droit de l'environnement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Dr. et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prat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jud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Droit et pratique judiciaire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Dr.ouv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Droit ouvrier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Dr.pr. com. Int : Droit et pratique du droit international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Dr.soc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Droit social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DRTEFP : Direction régionale du travail, de l'emploi et de la formation professionnelle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DS : Délégué syndical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DS : Recueil Dalloz - Sirey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D.sociétés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Droit des sociétés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DTS : Droits de tirage spéciaux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DUDH : Déclaration universelle des droits de l'homme et du citoyen </w:t>
      </w:r>
    </w:p>
    <w:p w:rsidR="007A16DE" w:rsidRPr="00FF0FD9" w:rsidRDefault="007A16DE" w:rsidP="00466C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 w:type="textWrapping" w:clear="all"/>
      </w:r>
      <w:r w:rsidR="00821DE0" w:rsidRPr="00FF0FD9">
        <w:rPr>
          <w:rFonts w:ascii="Arial" w:hAnsi="Arial" w:cs="Arial"/>
          <w:noProof/>
          <w:lang w:eastAsia="fr-FR"/>
        </w:rPr>
        <w:drawing>
          <wp:inline distT="0" distB="0" distL="0" distR="0" wp14:anchorId="2134F33E" wp14:editId="07645E07">
            <wp:extent cx="432000" cy="421200"/>
            <wp:effectExtent l="0" t="0" r="6350" b="0"/>
            <wp:docPr id="4" name="Image 4" descr="Remonter en haut de la page">
              <a:hlinkClick xmlns:a="http://schemas.openxmlformats.org/drawingml/2006/main" r:id="rId8" tooltip="Remonter en haut de la list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monter en haut de la p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6DE" w:rsidRPr="00FF0FD9" w:rsidRDefault="007A16DE" w:rsidP="00466CF3">
      <w:pPr>
        <w:pStyle w:val="Titre1"/>
        <w:spacing w:before="100" w:beforeAutospacing="1" w:after="100" w:afterAutospacing="1" w:line="240" w:lineRule="auto"/>
        <w:rPr>
          <w:rFonts w:eastAsia="Times New Roman" w:cs="Arial"/>
          <w:color w:val="000000"/>
          <w:sz w:val="20"/>
          <w:szCs w:val="20"/>
          <w:lang w:eastAsia="fr-FR"/>
        </w:rPr>
      </w:pPr>
      <w:bookmarkStart w:id="12" w:name="E"/>
      <w:bookmarkStart w:id="13" w:name="_Toc462227782"/>
      <w:bookmarkEnd w:id="12"/>
      <w:r w:rsidRPr="00FF0FD9">
        <w:rPr>
          <w:rFonts w:eastAsia="Times New Roman" w:cs="Arial"/>
          <w:color w:val="D4373C"/>
          <w:lang w:eastAsia="fr-FR"/>
        </w:rPr>
        <w:lastRenderedPageBreak/>
        <w:t>E</w:t>
      </w:r>
      <w:bookmarkEnd w:id="13"/>
      <w:r w:rsidRPr="00FF0FD9">
        <w:rPr>
          <w:rFonts w:eastAsia="Times New Roman" w:cs="Arial"/>
          <w:color w:val="D4373C"/>
          <w:lang w:eastAsia="fr-FR"/>
        </w:rPr>
        <w:br/>
      </w:r>
      <w:r w:rsidRPr="00FF0FD9">
        <w:rPr>
          <w:rFonts w:eastAsia="Times New Roman" w:cs="Arial"/>
          <w:color w:val="000000"/>
          <w:sz w:val="20"/>
          <w:szCs w:val="20"/>
          <w:lang w:eastAsia="fr-FR"/>
        </w:rPr>
        <w:t> 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 xml:space="preserve">EARL : Entreprise agricole à responsabilité limitée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ECHO : Office humanitaire de la Communauté européenne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ECLR :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European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competition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law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review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Ecosoc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Conseil économique et social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éd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édition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EDCE : Etudes et documents du Conseil d'Etat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EEE : Entente européenne pour l'environnement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EEE : Espace économique européen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EIPR :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European intellectual property review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enf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. :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enfance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enr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enregistrement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env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environnement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Eod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loc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eodem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loco (au même endroit)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eod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V°,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eisd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V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is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eodem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verbo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(même(s) mot(s) que celui (ceux) qui vient (viennent) d'être soulignés)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EPCI : Etablissement public de coopération intercommunale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épse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épouse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épx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époux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err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erratum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esp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espèce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et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a. :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et autre(s)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et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s. :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et suivantes </w:t>
      </w:r>
    </w:p>
    <w:p w:rsidR="005B56BF" w:rsidRPr="00FF0FD9" w:rsidRDefault="005B56BF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Euratom : voir CEEA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EULF :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European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legal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forum 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EURL : Société unipersonnelle à responsabilité limitée </w:t>
      </w:r>
    </w:p>
    <w:p w:rsidR="007A16DE" w:rsidRPr="00FF0FD9" w:rsidRDefault="007A16DE" w:rsidP="00A0269A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Europol : Office européen de police </w:t>
      </w: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="00821DE0" w:rsidRPr="00FF0FD9">
        <w:rPr>
          <w:rFonts w:ascii="Arial" w:hAnsi="Arial" w:cs="Arial"/>
          <w:noProof/>
          <w:lang w:eastAsia="fr-FR"/>
        </w:rPr>
        <w:drawing>
          <wp:inline distT="0" distB="0" distL="0" distR="0" wp14:anchorId="3077F77A" wp14:editId="055DE15C">
            <wp:extent cx="432000" cy="421200"/>
            <wp:effectExtent l="0" t="0" r="6350" b="0"/>
            <wp:docPr id="5" name="Image 5" descr="Remonter en haut de la page">
              <a:hlinkClick xmlns:a="http://schemas.openxmlformats.org/drawingml/2006/main" r:id="rId8" tooltip="Remonter en haut de la list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monter en haut de la p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6DE" w:rsidRPr="00FF0FD9" w:rsidRDefault="007A16DE" w:rsidP="00821DE0">
      <w:pPr>
        <w:pStyle w:val="Titre1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bookmarkStart w:id="14" w:name="F"/>
      <w:bookmarkStart w:id="15" w:name="_Toc462227783"/>
      <w:r w:rsidRPr="00FF0FD9">
        <w:rPr>
          <w:rFonts w:eastAsia="Times New Roman" w:cs="Arial"/>
          <w:color w:val="D4373C"/>
          <w:lang w:eastAsia="fr-FR"/>
        </w:rPr>
        <w:t>F</w:t>
      </w:r>
      <w:bookmarkEnd w:id="14"/>
      <w:bookmarkEnd w:id="15"/>
      <w:r w:rsidRPr="00FF0FD9">
        <w:rPr>
          <w:rFonts w:eastAsia="Times New Roman" w:cs="Arial"/>
          <w:color w:val="D4373C"/>
          <w:lang w:eastAsia="fr-FR"/>
        </w:rPr>
        <w:t xml:space="preserve">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 xml:space="preserve">FAO : Organisation pour l'agriculture et l'alimentation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fasc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fascicule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FCE : Forces classiques en Europe (traité de 1990)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FED : Fonds européen de développement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FEDER : Fonds européen de développement régional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FEOGA : Fonds européen d'orientation et de garantie agricole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lastRenderedPageBreak/>
        <w:t xml:space="preserve">f. f. : faisant fonction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fid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fiduciaire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FIDA : Fonds international de développement agricole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fin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finance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ou financier (ère)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fisc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fiscal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(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ité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)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fluv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fluvial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FMI : Fonds monétaire international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FNMR : Fédération nationale des maires de France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FNUAP : Fonds des Nations Unies pour la population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fonct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fonction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FORPRONU : Forces des Nations Unies en ex-Yougoslavie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F.R. : Feuillet rapide fiscal social (Francis Lefebvre)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F.R.C. : Feuillet rapide comptable (Francis Lefebvre)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FSE : Fonds social européen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FSM : Fédération syndicale mondiale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FUNU : Forc</w:t>
      </w:r>
      <w:r w:rsidR="00821DE0"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 d'urgence des Nations Unies </w:t>
      </w:r>
      <w:r w:rsidR="00821DE0"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hyperlink r:id="rId11" w:anchor="haut" w:history="1">
        <w:r w:rsidRPr="00FF0FD9">
          <w:rPr>
            <w:rFonts w:ascii="Arial" w:eastAsia="Times New Roman" w:hAnsi="Arial" w:cs="Arial"/>
            <w:color w:val="1D316C"/>
            <w:sz w:val="20"/>
            <w:szCs w:val="20"/>
            <w:u w:val="single"/>
            <w:lang w:eastAsia="fr-FR"/>
          </w:rPr>
          <w:br/>
        </w:r>
      </w:hyperlink>
      <w:r w:rsidR="00821DE0" w:rsidRPr="00FF0FD9">
        <w:rPr>
          <w:rFonts w:ascii="Arial" w:hAnsi="Arial" w:cs="Arial"/>
          <w:noProof/>
          <w:lang w:eastAsia="fr-FR"/>
        </w:rPr>
        <w:drawing>
          <wp:inline distT="0" distB="0" distL="0" distR="0" wp14:anchorId="7D9B3852" wp14:editId="46CCA0F1">
            <wp:extent cx="432000" cy="421200"/>
            <wp:effectExtent l="0" t="0" r="6350" b="0"/>
            <wp:docPr id="6" name="Image 6" descr="Remonter en haut de la page">
              <a:hlinkClick xmlns:a="http://schemas.openxmlformats.org/drawingml/2006/main" r:id="rId8" tooltip="Remonter en haut de la list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monter en haut de la p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6DE" w:rsidRPr="00FF0FD9" w:rsidRDefault="007A16DE" w:rsidP="00466CF3">
      <w:pPr>
        <w:pStyle w:val="Titre1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bookmarkStart w:id="16" w:name="G"/>
      <w:bookmarkStart w:id="17" w:name="_Toc462227784"/>
      <w:r w:rsidRPr="00FF0FD9">
        <w:rPr>
          <w:rFonts w:eastAsia="Times New Roman" w:cs="Arial"/>
          <w:color w:val="D4373C"/>
          <w:lang w:eastAsia="fr-FR"/>
        </w:rPr>
        <w:t>G</w:t>
      </w:r>
      <w:bookmarkEnd w:id="16"/>
      <w:bookmarkEnd w:id="17"/>
      <w:r w:rsidRPr="00FF0FD9">
        <w:rPr>
          <w:rFonts w:eastAsia="Times New Roman" w:cs="Arial"/>
          <w:color w:val="D4373C"/>
          <w:lang w:eastAsia="fr-FR"/>
        </w:rPr>
        <w:t xml:space="preserve">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 xml:space="preserve">GA : Grands arrêts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GACEDH : Grands arrêts de la cour européenne des droits de l'homme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GACJCE : Grands arrêts de la cour de justice des communautés européennes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GADA :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Grans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arrêts Droit de l'audiovisuel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GAD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aff.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Grans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arrêts Droit des affaires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GAD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crim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Grans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arrêts Droit criminel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GADD :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Grans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arrêts Droit de la décentralisation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GAEC : Groupement agricole d'exploitation en commun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GAJA : Grands arrêts de la Jurisprudence Administrative (arrêts du Conseil d'Etat)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GAJ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civ. :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Grands arrêts de la Jurisprudence civile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GAJ com. : Grands arrêts de la Jurisprudence commerciale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GAJDIP : Grands arrêts de la Jurisprudence française de droit international privé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GASS : Grands arrêts du droit de la sécurité sociale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GATT : General agreement for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tariffs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and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trade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(accord général sur les tarifs douaniers et le commerce)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Gaz.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cnes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Gazette des communes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Gaz.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eur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Gazette européenne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Gaz. Pal. : Gazette du palais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Gaz.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trib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Gazette des tribunaux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lastRenderedPageBreak/>
        <w:t xml:space="preserve">GD : Grandes décisions du Conseil constitutionnel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GDCC : Grandes décisions du Conseil constitutionnel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GEIE : Groupement européen d'intérêt économique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gén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général</w:t>
      </w:r>
      <w:proofErr w:type="gramEnd"/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GIE : Groupement d'intérêt économique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GIP : Groupement d'intérêt public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GP : Gazette du Palais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G. Pal. : Gazette du Palais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Grands arrêts DIP : Grands arrêts de la jurisprudence française de droit international privé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GT : Gazette des tribunaux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Guide perm. : Guide permanent (édition Lamy) </w:t>
      </w:r>
    </w:p>
    <w:p w:rsidR="00A5006B" w:rsidRPr="00FF0FD9" w:rsidRDefault="00A5006B" w:rsidP="00466C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7A16DE" w:rsidRPr="00FF0FD9" w:rsidRDefault="007A16DE" w:rsidP="00466C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 w:type="textWrapping" w:clear="all"/>
      </w:r>
      <w:r w:rsidR="00821DE0" w:rsidRPr="00FF0FD9">
        <w:rPr>
          <w:rFonts w:ascii="Arial" w:hAnsi="Arial" w:cs="Arial"/>
          <w:noProof/>
          <w:lang w:eastAsia="fr-FR"/>
        </w:rPr>
        <w:drawing>
          <wp:inline distT="0" distB="0" distL="0" distR="0" wp14:anchorId="334720D5" wp14:editId="4AC358B4">
            <wp:extent cx="432000" cy="421200"/>
            <wp:effectExtent l="0" t="0" r="6350" b="0"/>
            <wp:docPr id="7" name="Image 7" descr="Remonter en haut de la page">
              <a:hlinkClick xmlns:a="http://schemas.openxmlformats.org/drawingml/2006/main" r:id="rId8" tooltip="Remonter en haut de la list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monter en haut de la p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6DE" w:rsidRPr="00FF0FD9" w:rsidRDefault="007A16DE" w:rsidP="00821DE0">
      <w:pPr>
        <w:pStyle w:val="Titre1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bookmarkStart w:id="18" w:name="_Toc462227785"/>
      <w:bookmarkStart w:id="19" w:name="H"/>
      <w:r w:rsidRPr="00FF0FD9">
        <w:rPr>
          <w:rFonts w:eastAsia="Times New Roman" w:cs="Arial"/>
          <w:color w:val="D4373C"/>
          <w:lang w:eastAsia="fr-FR"/>
        </w:rPr>
        <w:t>H</w:t>
      </w:r>
      <w:bookmarkEnd w:id="18"/>
      <w:bookmarkEnd w:id="19"/>
    </w:p>
    <w:p w:rsidR="007A16DE" w:rsidRPr="00FF0FD9" w:rsidRDefault="007A16DE" w:rsidP="00466C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 xml:space="preserve">HCR :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Haut </w:t>
      </w:r>
      <w:r w:rsidR="00821DE0"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commissariat</w:t>
      </w:r>
      <w:proofErr w:type="spellEnd"/>
      <w:r w:rsidR="00821DE0"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pour les réfugiés</w:t>
      </w:r>
      <w:r w:rsidR="00821DE0"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</w:p>
    <w:p w:rsidR="00821DE0" w:rsidRPr="00FF0FD9" w:rsidRDefault="00821DE0" w:rsidP="00466C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 w:rsidRPr="00FF0FD9">
        <w:rPr>
          <w:rFonts w:ascii="Arial" w:hAnsi="Arial" w:cs="Arial"/>
          <w:noProof/>
          <w:lang w:eastAsia="fr-FR"/>
        </w:rPr>
        <w:drawing>
          <wp:inline distT="0" distB="0" distL="0" distR="0" wp14:anchorId="432EDC9D" wp14:editId="77D24A19">
            <wp:extent cx="432000" cy="421200"/>
            <wp:effectExtent l="0" t="0" r="6350" b="0"/>
            <wp:docPr id="8" name="Image 8" descr="Remonter en haut de la page">
              <a:hlinkClick xmlns:a="http://schemas.openxmlformats.org/drawingml/2006/main" r:id="rId8" tooltip="Remonter en haut de la list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monter en haut de la p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6DE" w:rsidRPr="00FF0FD9" w:rsidRDefault="007A16DE" w:rsidP="00466CF3">
      <w:pPr>
        <w:pStyle w:val="Titre1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bookmarkStart w:id="20" w:name="I"/>
      <w:bookmarkStart w:id="21" w:name="_Toc462227786"/>
      <w:r w:rsidRPr="00FF0FD9">
        <w:rPr>
          <w:rFonts w:eastAsia="Times New Roman" w:cs="Arial"/>
          <w:color w:val="D4373C"/>
          <w:lang w:eastAsia="fr-FR"/>
        </w:rPr>
        <w:t>I</w:t>
      </w:r>
      <w:bookmarkEnd w:id="20"/>
      <w:bookmarkEnd w:id="21"/>
      <w:r w:rsidRPr="00FF0FD9">
        <w:rPr>
          <w:rFonts w:eastAsia="Times New Roman" w:cs="Arial"/>
          <w:color w:val="000000"/>
          <w:sz w:val="20"/>
          <w:szCs w:val="20"/>
          <w:lang w:eastAsia="fr-FR"/>
        </w:rPr>
        <w:t xml:space="preserve">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 xml:space="preserve">IAJ : Informations administratives et juridiques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Ibid. : Au même endroit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IBL : International business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lawyer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ICC : International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chamber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of commerce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ICLQ : International comparative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law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quarterly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id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idem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IDPD : Institut du droit de la paix et du développement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IDS : Initiative de défense stratégique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IEAP : Institut européen d'administration publique de Maastricht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IFLR :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International financial law review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IFR :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International financing review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IFRI : Institut français des relations internationales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IGEC : Instruction générale relative à l'Etat civil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IISS :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International institute for strategic studies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lastRenderedPageBreak/>
        <w:t>ILM :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International legal materials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ILR :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International Law Reports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IME : Institut monétaire européen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IMEMO : Institut de l'économie mondiale et des relations internationales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INA : Institut national de l'audiovisuel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INAO : Institut national des appellations d'origine des vins et des eaux de vie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INC : Institut national de la consommation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ind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: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indus</w:t>
      </w:r>
      <w:r w:rsidR="005B56BF"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</w:t>
      </w: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rie (l ou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lle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)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ind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enr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indicateur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 l'enregistrement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Infra : ci-dessous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Inf. rap. : Informations rapides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INPI : Institut national de la propriété intellectuelle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instr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instruction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instr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min. :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instruction ministérielle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instr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enr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Instruction de l'enregistrement </w:t>
      </w:r>
    </w:p>
    <w:p w:rsidR="007A16DE" w:rsidRPr="00FF0FD9" w:rsidRDefault="005B56BF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int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interna</w:t>
      </w:r>
      <w:r w:rsidR="007A16DE"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tional</w:t>
      </w:r>
      <w:proofErr w:type="gramEnd"/>
      <w:r w:rsidR="007A16DE"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IR : Informations rapides du recueil Dalloz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IR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copr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Informations rapides sur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copropriété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IRIS : Institut de relations internationales et stratégiques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IS : Impôts sur les sociétés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</w:t>
      </w:r>
      <w:r w:rsidR="00821DE0"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TR : International </w:t>
      </w:r>
      <w:proofErr w:type="spellStart"/>
      <w:r w:rsidR="00821DE0"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tax</w:t>
      </w:r>
      <w:proofErr w:type="spellEnd"/>
      <w:r w:rsidR="00821DE0"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="00821DE0"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review</w:t>
      </w:r>
      <w:proofErr w:type="spellEnd"/>
      <w:r w:rsidR="00821DE0"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821DE0"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</w:p>
    <w:p w:rsidR="00821DE0" w:rsidRPr="00FF0FD9" w:rsidRDefault="00821DE0" w:rsidP="00466C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 w:rsidRPr="00FF0FD9">
        <w:rPr>
          <w:rFonts w:ascii="Arial" w:hAnsi="Arial" w:cs="Arial"/>
          <w:noProof/>
          <w:lang w:eastAsia="fr-FR"/>
        </w:rPr>
        <w:drawing>
          <wp:inline distT="0" distB="0" distL="0" distR="0" wp14:anchorId="5971A3D5" wp14:editId="77A6FADE">
            <wp:extent cx="432000" cy="421200"/>
            <wp:effectExtent l="0" t="0" r="6350" b="0"/>
            <wp:docPr id="9" name="Image 9" descr="Remonter en haut de la page">
              <a:hlinkClick xmlns:a="http://schemas.openxmlformats.org/drawingml/2006/main" r:id="rId8" tooltip="Remonter en haut de la list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monter en haut de la p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6DE" w:rsidRPr="00FF0FD9" w:rsidRDefault="007A16DE" w:rsidP="005B56BF">
      <w:pPr>
        <w:pStyle w:val="Titre1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bookmarkStart w:id="22" w:name="J"/>
      <w:bookmarkStart w:id="23" w:name="_Toc462227787"/>
      <w:r w:rsidRPr="00FF0FD9">
        <w:rPr>
          <w:rFonts w:eastAsia="Times New Roman" w:cs="Arial"/>
          <w:color w:val="D4373C"/>
          <w:lang w:eastAsia="fr-FR"/>
        </w:rPr>
        <w:t>J</w:t>
      </w:r>
      <w:bookmarkEnd w:id="22"/>
      <w:bookmarkEnd w:id="23"/>
      <w:r w:rsidRPr="00FF0FD9">
        <w:rPr>
          <w:rFonts w:eastAsia="Times New Roman" w:cs="Arial"/>
          <w:color w:val="000000"/>
          <w:sz w:val="20"/>
          <w:szCs w:val="20"/>
          <w:lang w:eastAsia="fr-FR"/>
        </w:rPr>
        <w:t xml:space="preserve">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 xml:space="preserve">J : Jurisprudence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 : Journal du droit international (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Clunet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)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JAF : Juge aux affaires familiales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JAM : Juge aux affaires matrimoniales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JAP : Juge d'application des peines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J.-Cl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JurisClasseur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(civil, pénal...)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Jcl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adm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JurisClasseur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administratif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JCP : Semaine juridique (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JurisClasseur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périodique : générale, entreprises, commerce et industrie, sociale,...)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JDI : Journal du droit international (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Clunet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)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JE : jurisprudence expresse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JEX : Juge de l'exécution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JME : Juge de la mise en état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JMM : Journal de la marine marchande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lastRenderedPageBreak/>
        <w:t xml:space="preserve">J. not. : Journal des notaires et des avocats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JO : Journal officiel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JOAN : Journal officiel de l'Assemblée nationale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JOAN Q : Journal officiel de l'Assemblée nationale (Questions réponses)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JOCE : Journal officiel des communautés européennes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JOCES : Journal officiel du Conseil économique et social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JO doc.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adm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Journal officiel documents administratifs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JONC : Journal officiel numéro complémentaire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JOOEB : Journal officiel de l'Office européen des brevets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JORF : Journal officiel de la République française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JOUE : Journal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officielde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l'Union européenne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Journ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conserv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hyp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Journal des conservateurs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dd'hypothèques</w:t>
      </w:r>
      <w:proofErr w:type="spellEnd"/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Journ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enr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Journal de l'enregistrement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Journ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not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Journal des notaires et des avocats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Journ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publ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: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Journal de la publicité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JSL : Jurisprudence sociale Lamy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JT : Journal des tribunaux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JTDE : Journal des tribunaux Droit européen (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Larcier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)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Juge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dét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juge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 la détention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Juge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expr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: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juge de l'expropriation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Jur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gén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Répertoire alphabétique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dalloz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Juris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-class. civ. (com.,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pén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.,..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) :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JurisClasseur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 droit civil (de droit commercial, pénal,..) 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jurispr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jurisprudence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FF0FD9" w:rsidRDefault="00821DE0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Jur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Soc :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Juri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Social </w:t>
      </w:r>
    </w:p>
    <w:p w:rsidR="007A16DE" w:rsidRPr="00FF0FD9" w:rsidRDefault="00821DE0" w:rsidP="00466CF3">
      <w:pPr>
        <w:pStyle w:val="Titre1"/>
        <w:spacing w:before="100" w:beforeAutospacing="1" w:after="100" w:afterAutospacing="1" w:line="240" w:lineRule="auto"/>
        <w:rPr>
          <w:rFonts w:eastAsia="Times New Roman" w:cs="Arial"/>
          <w:b w:val="0"/>
          <w:bCs/>
          <w:sz w:val="20"/>
          <w:szCs w:val="20"/>
          <w:lang w:eastAsia="fr-FR"/>
        </w:rPr>
      </w:pPr>
      <w:r w:rsidRPr="00FF0FD9">
        <w:rPr>
          <w:rFonts w:cs="Arial"/>
          <w:noProof/>
          <w:lang w:eastAsia="fr-FR"/>
        </w:rPr>
        <w:drawing>
          <wp:inline distT="0" distB="0" distL="0" distR="0" wp14:anchorId="5BF30458" wp14:editId="14FA7AD0">
            <wp:extent cx="432000" cy="421200"/>
            <wp:effectExtent l="0" t="0" r="6350" b="0"/>
            <wp:docPr id="10" name="Image 10" descr="Remonter en haut de la page">
              <a:hlinkClick xmlns:a="http://schemas.openxmlformats.org/drawingml/2006/main" r:id="rId8" tooltip="Remonter en haut de la list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monter en haut de la p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6DE" w:rsidRPr="00FF0FD9">
        <w:rPr>
          <w:rFonts w:eastAsia="Times New Roman" w:cs="Arial"/>
          <w:bCs/>
          <w:color w:val="000000"/>
          <w:sz w:val="20"/>
          <w:szCs w:val="20"/>
          <w:lang w:eastAsia="fr-FR"/>
        </w:rPr>
        <w:br/>
      </w:r>
      <w:r w:rsidR="007A16DE" w:rsidRPr="00FF0FD9">
        <w:rPr>
          <w:rFonts w:eastAsia="Times New Roman" w:cs="Arial"/>
          <w:bCs/>
          <w:color w:val="000000"/>
          <w:sz w:val="20"/>
          <w:szCs w:val="20"/>
          <w:lang w:eastAsia="fr-FR"/>
        </w:rPr>
        <w:br/>
      </w:r>
      <w:bookmarkStart w:id="24" w:name="K"/>
      <w:bookmarkStart w:id="25" w:name="L"/>
      <w:bookmarkStart w:id="26" w:name="_Toc462227789"/>
      <w:bookmarkEnd w:id="24"/>
      <w:bookmarkEnd w:id="25"/>
      <w:r w:rsidR="007A16DE" w:rsidRPr="00FF0FD9">
        <w:rPr>
          <w:rFonts w:eastAsia="Times New Roman" w:cs="Arial"/>
          <w:color w:val="D4373C"/>
          <w:lang w:eastAsia="fr-FR"/>
        </w:rPr>
        <w:t>L</w:t>
      </w:r>
      <w:bookmarkEnd w:id="26"/>
    </w:p>
    <w:p w:rsidR="005B56BF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La SE : La Société Europé</w:t>
      </w:r>
      <w:r w:rsidR="005B56BF"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enne</w:t>
      </w:r>
    </w:p>
    <w:p w:rsidR="005B56BF" w:rsidRPr="00FF0FD9" w:rsidRDefault="005B56BF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L. : Loi</w:t>
      </w:r>
    </w:p>
    <w:p w:rsidR="005B56BF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LD : Lettre de la </w:t>
      </w:r>
      <w:r w:rsidR="005B56BF"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distribution </w:t>
      </w:r>
      <w:proofErr w:type="gramStart"/>
      <w:r w:rsidR="005B56BF"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( CDE</w:t>
      </w:r>
      <w:proofErr w:type="gramEnd"/>
      <w:r w:rsidR="005B56BF"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Montpellier)</w:t>
      </w:r>
    </w:p>
    <w:p w:rsidR="005B56BF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Leb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: Recueil des a</w:t>
      </w:r>
      <w:r w:rsidR="005B56BF"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rrêts du conseil d'Etat (Lebon)</w:t>
      </w:r>
    </w:p>
    <w:p w:rsidR="005B56BF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Lebon : Recue</w:t>
      </w:r>
      <w:r w:rsidR="005B56BF"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il des arrêts du Conseil d'Etat</w:t>
      </w:r>
    </w:p>
    <w:p w:rsidR="005B56BF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Lettre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asso</w:t>
      </w:r>
      <w:r w:rsidR="005B56BF"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</w:t>
      </w:r>
      <w:proofErr w:type="spellEnd"/>
      <w:r w:rsidR="005B56BF"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="005B56BF"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la</w:t>
      </w:r>
      <w:proofErr w:type="gramEnd"/>
      <w:r w:rsidR="005B56BF"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Lettre des Associations</w:t>
      </w:r>
    </w:p>
    <w:p w:rsidR="005B56BF" w:rsidRPr="00FF0FD9" w:rsidRDefault="005B56BF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L. fin. : Loi de finances</w:t>
      </w:r>
    </w:p>
    <w:p w:rsidR="005B56BF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L. fin.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rect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: Loi</w:t>
      </w:r>
      <w:r w:rsidR="005B56BF"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 finances rectificative</w:t>
      </w:r>
    </w:p>
    <w:p w:rsidR="005B56BF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LGDJ : Librairie généra</w:t>
      </w:r>
      <w:r w:rsidR="005B56BF"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 de droit et de jurisprudence</w:t>
      </w:r>
    </w:p>
    <w:p w:rsidR="005B56BF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LIJ :</w:t>
      </w:r>
      <w:r w:rsidR="005B56BF"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Lettre d'information juridique</w:t>
      </w:r>
    </w:p>
    <w:p w:rsidR="005B56BF" w:rsidRPr="00FF0FD9" w:rsidRDefault="005B56BF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Livre : Division d'un code </w:t>
      </w:r>
    </w:p>
    <w:p w:rsidR="005B56BF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LJA : La</w:t>
      </w:r>
      <w:r w:rsidR="005B56BF"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lettre des juristes d'affaires</w:t>
      </w:r>
    </w:p>
    <w:p w:rsidR="005B56BF" w:rsidRPr="00FF0FD9" w:rsidRDefault="005B56BF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lastRenderedPageBreak/>
        <w:t>L. o : Loi organique</w:t>
      </w:r>
    </w:p>
    <w:p w:rsidR="005B56BF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Loc.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cit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loco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citato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 passage précité d</w:t>
      </w:r>
      <w:r w:rsidR="005B56BF"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'un article ou d'un ouvrage</w:t>
      </w:r>
    </w:p>
    <w:p w:rsidR="005B56BF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LOLF : Loi organique</w:t>
      </w:r>
      <w:r w:rsidR="005B56BF"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relative aux choix de finances</w:t>
      </w:r>
    </w:p>
    <w:p w:rsidR="005B56BF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LOTI : Loi d'orient</w:t>
      </w:r>
      <w:r w:rsidR="005B56BF"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ation des transports intérieurs</w:t>
      </w:r>
    </w:p>
    <w:p w:rsidR="005B56BF" w:rsidRPr="00FF0FD9" w:rsidRDefault="005B56BF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LPA : Les Petites Affiches</w:t>
      </w:r>
    </w:p>
    <w:p w:rsidR="007A16DE" w:rsidRPr="00FF0FD9" w:rsidRDefault="007A16DE" w:rsidP="005B56BF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LPF : Livre des procédures fiscales (code général des impôts) </w:t>
      </w:r>
    </w:p>
    <w:p w:rsidR="007A16DE" w:rsidRPr="00FF0FD9" w:rsidRDefault="00821DE0" w:rsidP="00466CF3">
      <w:pPr>
        <w:pStyle w:val="Titre1"/>
        <w:spacing w:before="100" w:beforeAutospacing="1" w:after="100" w:afterAutospacing="1" w:line="240" w:lineRule="auto"/>
        <w:rPr>
          <w:rFonts w:eastAsia="Times New Roman" w:cs="Arial"/>
          <w:color w:val="000000"/>
          <w:sz w:val="20"/>
          <w:szCs w:val="20"/>
          <w:lang w:eastAsia="fr-FR"/>
        </w:rPr>
      </w:pPr>
      <w:r w:rsidRPr="00FF0FD9">
        <w:rPr>
          <w:rFonts w:cs="Arial"/>
          <w:noProof/>
          <w:lang w:eastAsia="fr-FR"/>
        </w:rPr>
        <w:drawing>
          <wp:inline distT="0" distB="0" distL="0" distR="0" wp14:anchorId="6846450B" wp14:editId="6AD39BC6">
            <wp:extent cx="432000" cy="421200"/>
            <wp:effectExtent l="0" t="0" r="6350" b="0"/>
            <wp:docPr id="11" name="Image 11" descr="Remonter en haut de la page">
              <a:hlinkClick xmlns:a="http://schemas.openxmlformats.org/drawingml/2006/main" r:id="rId8" tooltip="Remonter en haut de la list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monter en haut de la p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6DE" w:rsidRPr="00FF0FD9">
        <w:rPr>
          <w:rFonts w:eastAsia="Times New Roman" w:cs="Arial"/>
          <w:color w:val="000000"/>
          <w:sz w:val="20"/>
          <w:szCs w:val="20"/>
          <w:lang w:eastAsia="fr-FR"/>
        </w:rPr>
        <w:br/>
      </w:r>
      <w:r w:rsidR="007A16DE" w:rsidRPr="00FF0FD9">
        <w:rPr>
          <w:rFonts w:eastAsia="Times New Roman" w:cs="Arial"/>
          <w:color w:val="000000"/>
          <w:sz w:val="20"/>
          <w:szCs w:val="20"/>
          <w:lang w:eastAsia="fr-FR"/>
        </w:rPr>
        <w:br/>
      </w:r>
      <w:bookmarkStart w:id="27" w:name="M"/>
      <w:bookmarkStart w:id="28" w:name="_Toc462227790"/>
      <w:bookmarkEnd w:id="27"/>
      <w:r w:rsidR="007A16DE" w:rsidRPr="00FF0FD9">
        <w:rPr>
          <w:rFonts w:eastAsia="Times New Roman" w:cs="Arial"/>
          <w:color w:val="D4373C"/>
          <w:lang w:eastAsia="fr-FR"/>
        </w:rPr>
        <w:t>M</w:t>
      </w:r>
      <w:bookmarkEnd w:id="28"/>
      <w:r w:rsidR="007A16DE" w:rsidRPr="00FF0FD9">
        <w:rPr>
          <w:rFonts w:eastAsia="Times New Roman" w:cs="Arial"/>
          <w:color w:val="D4373C"/>
          <w:lang w:eastAsia="fr-FR"/>
        </w:rPr>
        <w:t xml:space="preserve"> </w:t>
      </w:r>
    </w:p>
    <w:p w:rsidR="000765F5" w:rsidRPr="00FF0FD9" w:rsidRDefault="007A16DE" w:rsidP="000765F5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 xml:space="preserve">MATIF : Marché à terme international de France </w:t>
      </w:r>
    </w:p>
    <w:p w:rsidR="007A16DE" w:rsidRPr="00FF0FD9" w:rsidRDefault="007A16DE" w:rsidP="000765F5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METP : Marché d'entreprise de travaux publics </w:t>
      </w:r>
    </w:p>
    <w:p w:rsidR="007A16DE" w:rsidRPr="00FF0FD9" w:rsidRDefault="007A16DE" w:rsidP="000765F5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min. :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Ministre </w:t>
      </w:r>
    </w:p>
    <w:p w:rsidR="007A16DE" w:rsidRPr="00FF0FD9" w:rsidRDefault="007A16DE" w:rsidP="000765F5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Min.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publ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: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Ministère public </w:t>
      </w:r>
    </w:p>
    <w:p w:rsidR="007A16DE" w:rsidRPr="00FF0FD9" w:rsidRDefault="007A16DE" w:rsidP="000765F5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MOCI : Moniteur officiel du commerce international </w:t>
      </w:r>
    </w:p>
    <w:p w:rsidR="007A16DE" w:rsidRPr="00FF0FD9" w:rsidRDefault="007A16DE" w:rsidP="000765F5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mod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: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modifié </w:t>
      </w:r>
    </w:p>
    <w:p w:rsidR="007A16DE" w:rsidRPr="00FF0FD9" w:rsidRDefault="007A16DE" w:rsidP="000765F5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Mon. CI : le Moniteur du commerce et de l'industrie </w:t>
      </w:r>
    </w:p>
    <w:p w:rsidR="007A16DE" w:rsidRPr="00FF0FD9" w:rsidRDefault="007A16DE" w:rsidP="000765F5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MONEP : Marché des options négociables de Paris </w:t>
      </w:r>
    </w:p>
    <w:p w:rsidR="007A16DE" w:rsidRPr="00FF0FD9" w:rsidRDefault="007A16DE" w:rsidP="000765F5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Mon. FS : Moniteur Fiscal social </w:t>
      </w:r>
    </w:p>
    <w:p w:rsidR="007A16DE" w:rsidRPr="00FF0FD9" w:rsidRDefault="007A16DE" w:rsidP="000765F5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Mon TP : Moniteur des travaux publics et du bâtiment </w:t>
      </w:r>
    </w:p>
    <w:p w:rsidR="007A16DE" w:rsidRPr="00FF0FD9" w:rsidRDefault="007A16DE" w:rsidP="000765F5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MTF : Marchés et techniques financières- haute finance </w:t>
      </w: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</w:p>
    <w:p w:rsidR="00821DE0" w:rsidRPr="00FF0FD9" w:rsidRDefault="00821DE0" w:rsidP="00466CF3">
      <w:pPr>
        <w:pStyle w:val="Titre1"/>
        <w:spacing w:before="100" w:beforeAutospacing="1" w:after="100" w:afterAutospacing="1" w:line="240" w:lineRule="auto"/>
        <w:rPr>
          <w:rFonts w:eastAsia="Times New Roman" w:cs="Arial"/>
          <w:color w:val="000000"/>
          <w:sz w:val="20"/>
          <w:szCs w:val="20"/>
          <w:lang w:eastAsia="fr-FR"/>
        </w:rPr>
      </w:pPr>
      <w:r w:rsidRPr="00FF0FD9">
        <w:rPr>
          <w:rFonts w:cs="Arial"/>
          <w:noProof/>
          <w:lang w:eastAsia="fr-FR"/>
        </w:rPr>
        <w:drawing>
          <wp:inline distT="0" distB="0" distL="0" distR="0" wp14:anchorId="530BE088" wp14:editId="09B1A6F0">
            <wp:extent cx="432000" cy="421200"/>
            <wp:effectExtent l="0" t="0" r="6350" b="0"/>
            <wp:docPr id="12" name="Image 12" descr="Remonter en haut de la page">
              <a:hlinkClick xmlns:a="http://schemas.openxmlformats.org/drawingml/2006/main" r:id="rId8" tooltip="Remonter en haut de la list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monter en haut de la p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6DE" w:rsidRPr="00FF0FD9" w:rsidRDefault="007A16DE" w:rsidP="00466CF3">
      <w:pPr>
        <w:pStyle w:val="Titre1"/>
        <w:spacing w:before="100" w:beforeAutospacing="1" w:after="100" w:afterAutospacing="1" w:line="240" w:lineRule="auto"/>
        <w:rPr>
          <w:rFonts w:eastAsia="Times New Roman" w:cs="Arial"/>
          <w:b w:val="0"/>
          <w:color w:val="D4373C"/>
          <w:lang w:eastAsia="fr-FR"/>
        </w:rPr>
      </w:pPr>
      <w:r w:rsidRPr="00FF0FD9">
        <w:rPr>
          <w:rFonts w:eastAsia="Times New Roman" w:cs="Arial"/>
          <w:color w:val="000000"/>
          <w:sz w:val="20"/>
          <w:szCs w:val="20"/>
          <w:lang w:eastAsia="fr-FR"/>
        </w:rPr>
        <w:br/>
      </w:r>
      <w:bookmarkStart w:id="29" w:name="_Toc462227791"/>
      <w:r w:rsidRPr="00FF0FD9">
        <w:rPr>
          <w:rFonts w:eastAsia="Times New Roman" w:cs="Arial"/>
          <w:color w:val="D4373C"/>
          <w:lang w:eastAsia="fr-FR"/>
        </w:rPr>
        <w:t>N</w:t>
      </w:r>
      <w:bookmarkStart w:id="30" w:name="N"/>
      <w:bookmarkEnd w:id="29"/>
      <w:bookmarkEnd w:id="30"/>
      <w:r w:rsidRPr="00FF0FD9">
        <w:rPr>
          <w:rFonts w:eastAsia="Times New Roman" w:cs="Arial"/>
          <w:color w:val="D4373C"/>
          <w:lang w:eastAsia="fr-FR"/>
        </w:rPr>
        <w:t xml:space="preserve"> </w:t>
      </w:r>
    </w:p>
    <w:p w:rsidR="00CA42DD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n. : note</w:t>
      </w:r>
    </w:p>
    <w:p w:rsidR="00CA42DD" w:rsidRPr="00FF0FD9" w:rsidRDefault="00821DE0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NCP : Nouveau code pénal </w:t>
      </w:r>
    </w:p>
    <w:p w:rsidR="00CA42DD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NCPC : Nouveau code de procédure civile </w:t>
      </w:r>
    </w:p>
    <w:p w:rsidR="00CA42DD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NCPP : N</w:t>
      </w:r>
      <w:r w:rsidR="00CA42DD"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ouveau code de procédure pénale</w:t>
      </w:r>
    </w:p>
    <w:p w:rsidR="00CA42DD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NED : Notes et études documentaires </w:t>
      </w:r>
    </w:p>
    <w:p w:rsidR="000765F5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Nep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Arrêt ou ordonnance non encore publié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not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notamment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Nouv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rep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D. : Nouveau répertoire Dalloz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NPC : Nouveau code de procédure civile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NPI : Nouveaux pays industrialisés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NRH : Nouvelle revue historique de droit français et étranger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NTIC : Nouvelles technologies de l'info</w:t>
      </w:r>
      <w:r w:rsidR="00821DE0"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rmation et de la communication </w:t>
      </w:r>
    </w:p>
    <w:p w:rsidR="00821DE0" w:rsidRPr="00FF0FD9" w:rsidRDefault="00821DE0" w:rsidP="00466C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 w:rsidRPr="00FF0FD9">
        <w:rPr>
          <w:rFonts w:ascii="Arial" w:hAnsi="Arial" w:cs="Arial"/>
          <w:noProof/>
          <w:lang w:eastAsia="fr-FR"/>
        </w:rPr>
        <w:lastRenderedPageBreak/>
        <w:drawing>
          <wp:inline distT="0" distB="0" distL="0" distR="0" wp14:anchorId="7F5DFD61" wp14:editId="53CE7B48">
            <wp:extent cx="432000" cy="421200"/>
            <wp:effectExtent l="0" t="0" r="6350" b="0"/>
            <wp:docPr id="13" name="Image 13" descr="Remonter en haut de la page">
              <a:hlinkClick xmlns:a="http://schemas.openxmlformats.org/drawingml/2006/main" r:id="rId8" tooltip="Remonter en haut de la list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monter en haut de la p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2DD" w:rsidRPr="00FF0FD9" w:rsidRDefault="007A16DE" w:rsidP="00466C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mallCaps/>
          <w:color w:val="D4373C"/>
          <w:spacing w:val="5"/>
          <w:sz w:val="36"/>
          <w:szCs w:val="36"/>
          <w:lang w:eastAsia="fr-FR"/>
        </w:rPr>
      </w:pPr>
      <w:r w:rsidRPr="00FF0FD9">
        <w:rPr>
          <w:rFonts w:ascii="Arial" w:eastAsia="Times New Roman" w:hAnsi="Arial" w:cs="Arial"/>
          <w:b/>
          <w:smallCaps/>
          <w:color w:val="D4373C"/>
          <w:spacing w:val="5"/>
          <w:sz w:val="36"/>
          <w:szCs w:val="36"/>
          <w:lang w:eastAsia="fr-FR"/>
        </w:rPr>
        <w:t>O</w:t>
      </w:r>
      <w:bookmarkStart w:id="31" w:name="O"/>
      <w:bookmarkEnd w:id="31"/>
      <w:r w:rsidRPr="00FF0FD9">
        <w:rPr>
          <w:rFonts w:ascii="Arial" w:eastAsia="Times New Roman" w:hAnsi="Arial" w:cs="Arial"/>
          <w:b/>
          <w:smallCaps/>
          <w:color w:val="D4373C"/>
          <w:spacing w:val="5"/>
          <w:sz w:val="36"/>
          <w:szCs w:val="36"/>
          <w:lang w:eastAsia="fr-FR"/>
        </w:rPr>
        <w:t xml:space="preserve"> </w:t>
      </w:r>
    </w:p>
    <w:p w:rsidR="00CA42DD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o. : Ordonnance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OACI : Organisation de l'aviation civile internationale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obs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Observations, commentaires doctrinaux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OCDE : Organisation de coopération et de développement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ODS : Ordonnance fédérale sur les déchets spéciaux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OEA : Organisation des états d'Amérique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OEB : Office européen des brevets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OFEFP : Office fédéral de l'environnement des forêts et des paysages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OIG : Organisation internationale gouvernementale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OIT : Organisation internationale du travail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OMC : Organisation mondiale du commerce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OMCI : Organisation intergouvernementale consultative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OMI : Organisation maritime internationale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OMM : Organisation météorologique mondiale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OMPI : Organisation mondiale de la propriété intellectuelle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OMS : Organisation mondiale de la santé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ONC : Ordonnance de non-conciliation (divorce ou séparation de corps)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ONG : Organisation non gouvernementale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ONIC : Office national interprofessionnel des céréales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ONU : Organisation des nations Unies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Op.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cit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Opere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citato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, cité précédemment </w:t>
      </w:r>
    </w:p>
    <w:p w:rsidR="00CA42DD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OPCI : Organisme de </w:t>
      </w:r>
      <w:r w:rsidR="00CA42DD"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placement collectif immobilier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OPCVM : Organisme de placement collectif en valeurs mobilières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OPEP : Organisation des pays exportateurs de pétrole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Ord. : Ordonnance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OSCE : Organisation pour la coopération et la sécurité en Europe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OTAN : Organisation du traité de l'Atlantique nord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OTASE : Organisation du traité de l'Asie du sud-est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OUA : Organisation de l'unité africaine </w:t>
      </w:r>
    </w:p>
    <w:p w:rsidR="007A16DE" w:rsidRPr="00FF0FD9" w:rsidRDefault="00A0269A" w:rsidP="00466CF3">
      <w:pPr>
        <w:pStyle w:val="Titre1"/>
        <w:spacing w:before="100" w:beforeAutospacing="1" w:after="100" w:afterAutospacing="1" w:line="240" w:lineRule="auto"/>
        <w:rPr>
          <w:rFonts w:eastAsia="Times New Roman" w:cs="Arial"/>
          <w:color w:val="000000"/>
          <w:sz w:val="20"/>
          <w:szCs w:val="20"/>
          <w:lang w:eastAsia="fr-FR"/>
        </w:rPr>
      </w:pPr>
      <w:r w:rsidRPr="00FF0FD9">
        <w:rPr>
          <w:rFonts w:cs="Arial"/>
          <w:noProof/>
          <w:lang w:eastAsia="fr-FR"/>
        </w:rPr>
        <w:drawing>
          <wp:inline distT="0" distB="0" distL="0" distR="0" wp14:anchorId="335C5B8A" wp14:editId="79308390">
            <wp:extent cx="432000" cy="421200"/>
            <wp:effectExtent l="0" t="0" r="6350" b="0"/>
            <wp:docPr id="14" name="Image 14" descr="Remonter en haut de la page">
              <a:hlinkClick xmlns:a="http://schemas.openxmlformats.org/drawingml/2006/main" r:id="rId8" tooltip="Remonter en haut de la list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monter en haut de la p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6DE" w:rsidRPr="00FF0FD9">
        <w:rPr>
          <w:rFonts w:eastAsia="Times New Roman" w:cs="Arial"/>
          <w:sz w:val="20"/>
          <w:szCs w:val="20"/>
          <w:lang w:eastAsia="fr-FR"/>
        </w:rPr>
        <w:br/>
      </w:r>
      <w:r w:rsidR="007A16DE" w:rsidRPr="00FF0FD9">
        <w:rPr>
          <w:rFonts w:eastAsia="Times New Roman" w:cs="Arial"/>
          <w:sz w:val="20"/>
          <w:szCs w:val="20"/>
          <w:lang w:eastAsia="fr-FR"/>
        </w:rPr>
        <w:br/>
      </w:r>
      <w:bookmarkStart w:id="32" w:name="P"/>
      <w:bookmarkStart w:id="33" w:name="_Toc462227792"/>
      <w:bookmarkEnd w:id="32"/>
      <w:r w:rsidR="007A16DE" w:rsidRPr="00FF0FD9">
        <w:rPr>
          <w:rFonts w:eastAsia="Times New Roman" w:cs="Arial"/>
          <w:color w:val="D4373C"/>
          <w:lang w:eastAsia="fr-FR"/>
        </w:rPr>
        <w:t>P</w:t>
      </w:r>
      <w:bookmarkEnd w:id="33"/>
      <w:r w:rsidR="007A16DE" w:rsidRPr="00FF0FD9">
        <w:rPr>
          <w:rFonts w:eastAsia="Times New Roman" w:cs="Arial"/>
          <w:color w:val="000000"/>
          <w:sz w:val="20"/>
          <w:szCs w:val="20"/>
          <w:lang w:eastAsia="fr-FR"/>
        </w:rPr>
        <w:t xml:space="preserve">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p. : page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PA : Petites affiches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lastRenderedPageBreak/>
        <w:t xml:space="preserve">PAC : Politique agricole commune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Pan : Panorama de droit administratif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PCG : Plan comptable général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PCP : Politique commune de pêche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PE : Parlement européen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PECO : Pays d'Europe centrale et orientale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PESC : Politique extérieure et de sécurité commune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PGD : Principes généraux du droit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PGDI : Principes généraux du droit international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PHARE : Pologne-Hongrie Aide à la restructuration des économies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PI : Propriétés intellectuelles </w:t>
      </w:r>
    </w:p>
    <w:p w:rsidR="007A16DE" w:rsidRPr="00FF0FD9" w:rsidRDefault="00CA42DD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PIB : p</w:t>
      </w:r>
      <w:r w:rsidR="007A16DE"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roduit intérieur brut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PIBD : Bulletin de la propriété industrielle </w:t>
      </w:r>
    </w:p>
    <w:p w:rsidR="007A16DE" w:rsidRPr="00FF0FD9" w:rsidRDefault="00CA42DD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PLA : p</w:t>
      </w:r>
      <w:r w:rsidR="007A16DE"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ropriété littéraire et artistique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plén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plénière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FF0FD9" w:rsidRDefault="00CA42DD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PLU : p</w:t>
      </w:r>
      <w:r w:rsidR="007A16DE"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lan local d'urbanisme </w:t>
      </w:r>
    </w:p>
    <w:p w:rsidR="007A16DE" w:rsidRPr="00FF0FD9" w:rsidRDefault="00CA42DD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PMA : p</w:t>
      </w:r>
      <w:r w:rsidR="007A16DE"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ays les moins avancés </w:t>
      </w:r>
    </w:p>
    <w:p w:rsidR="007A16DE" w:rsidRPr="00FF0FD9" w:rsidRDefault="00CA42DD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PMP : p</w:t>
      </w:r>
      <w:r w:rsidR="007A16DE"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olitiques publiques et management public </w:t>
      </w:r>
    </w:p>
    <w:p w:rsidR="007A16DE" w:rsidRPr="00FF0FD9" w:rsidRDefault="00CA42DD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PMPOA : p</w:t>
      </w:r>
      <w:r w:rsidR="007A16DE"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rogramme de maîtrise des pollutions d'origine agricole </w:t>
      </w:r>
    </w:p>
    <w:p w:rsidR="007A16DE" w:rsidRPr="00FF0FD9" w:rsidRDefault="00CA42DD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PNB : p</w:t>
      </w:r>
      <w:r w:rsidR="007A16DE"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roduit national brut </w:t>
      </w:r>
    </w:p>
    <w:p w:rsidR="007A16DE" w:rsidRPr="00FF0FD9" w:rsidRDefault="00CA42DD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PNUD : p</w:t>
      </w:r>
      <w:r w:rsidR="007A16DE"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rogramme des Nations Unies pour le développement </w:t>
      </w:r>
    </w:p>
    <w:p w:rsidR="007A16DE" w:rsidRPr="00FF0FD9" w:rsidRDefault="00CA42DD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PNUE : p</w:t>
      </w:r>
      <w:r w:rsidR="007A16DE"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rogramme des Nations Unies pour l'environnement </w:t>
      </w:r>
    </w:p>
    <w:p w:rsidR="007A16DE" w:rsidRPr="00FF0FD9" w:rsidRDefault="00CA42DD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PPRT : p</w:t>
      </w:r>
      <w:r w:rsidR="007A16DE"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lan de prévention des risques technologiques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préc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précité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prem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prés. :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premier président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proc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gén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procureur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général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proc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Rép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procureur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 la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Républic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prop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proposition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prot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protocole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PV annexes : Assemblée générale du Conseil d'Etat, affaires administratives,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procès verbaux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, annexes (archives du Conseil d'Etat) </w:t>
      </w:r>
    </w:p>
    <w:p w:rsidR="007A16DE" w:rsidRPr="00FF0FD9" w:rsidRDefault="00CA42DD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PVCS :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</w:t>
      </w:r>
      <w:r w:rsidR="007A16DE"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rocès verbaux</w:t>
      </w:r>
      <w:proofErr w:type="spellEnd"/>
      <w:r w:rsidR="007A16DE"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des délibérations du Conseil supérieur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PVD :</w:t>
      </w:r>
      <w:r w:rsidR="00CA42DD"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</w:t>
      </w:r>
      <w:r w:rsidR="00A0269A"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ays en voie de développement </w:t>
      </w:r>
    </w:p>
    <w:p w:rsidR="007A16DE" w:rsidRPr="00FF0FD9" w:rsidRDefault="007A16DE" w:rsidP="00466C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 w:type="textWrapping" w:clear="all"/>
      </w:r>
      <w:r w:rsidR="00A0269A" w:rsidRPr="00FF0FD9">
        <w:rPr>
          <w:rFonts w:ascii="Arial" w:hAnsi="Arial" w:cs="Arial"/>
          <w:noProof/>
          <w:lang w:eastAsia="fr-FR"/>
        </w:rPr>
        <w:drawing>
          <wp:inline distT="0" distB="0" distL="0" distR="0" wp14:anchorId="553421A0" wp14:editId="4BFAC9C5">
            <wp:extent cx="432000" cy="421200"/>
            <wp:effectExtent l="0" t="0" r="6350" b="0"/>
            <wp:docPr id="15" name="Image 15" descr="Remonter en haut de la page">
              <a:hlinkClick xmlns:a="http://schemas.openxmlformats.org/drawingml/2006/main" r:id="rId8" tooltip="Remonter en haut de la list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monter en haut de la p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6DE" w:rsidRPr="00FF0FD9" w:rsidRDefault="007A16DE" w:rsidP="00A0269A">
      <w:pPr>
        <w:pStyle w:val="Titre1"/>
        <w:spacing w:before="100" w:beforeAutospacing="1" w:after="100" w:afterAutospacing="1" w:line="240" w:lineRule="auto"/>
        <w:rPr>
          <w:rFonts w:eastAsia="Times New Roman" w:cs="Arial"/>
          <w:color w:val="000000"/>
          <w:sz w:val="20"/>
          <w:szCs w:val="20"/>
          <w:lang w:eastAsia="fr-FR"/>
        </w:rPr>
      </w:pPr>
      <w:bookmarkStart w:id="34" w:name="Q"/>
      <w:bookmarkStart w:id="35" w:name="_Toc462227793"/>
      <w:bookmarkEnd w:id="34"/>
      <w:r w:rsidRPr="00FF0FD9">
        <w:rPr>
          <w:rFonts w:eastAsia="Times New Roman" w:cs="Arial"/>
          <w:color w:val="D4373C"/>
          <w:lang w:eastAsia="fr-FR"/>
        </w:rPr>
        <w:t>Q</w:t>
      </w:r>
      <w:bookmarkEnd w:id="35"/>
      <w:r w:rsidRPr="00FF0FD9">
        <w:rPr>
          <w:rFonts w:eastAsia="Times New Roman" w:cs="Arial"/>
          <w:color w:val="000000"/>
          <w:sz w:val="20"/>
          <w:szCs w:val="20"/>
          <w:lang w:eastAsia="fr-FR"/>
        </w:rPr>
        <w:t xml:space="preserve"> </w:t>
      </w:r>
    </w:p>
    <w:p w:rsidR="007A16DE" w:rsidRPr="00FF0FD9" w:rsidRDefault="00CA42DD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QJ : Quotidien J</w:t>
      </w:r>
      <w:r w:rsidR="007A16DE"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uridique </w:t>
      </w:r>
    </w:p>
    <w:p w:rsidR="007A16DE" w:rsidRPr="00FF0FD9" w:rsidRDefault="00CA42DD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quest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prud'h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: Questions P</w:t>
      </w:r>
      <w:r w:rsidR="007A16DE"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rud'homales </w:t>
      </w:r>
    </w:p>
    <w:p w:rsidR="007A16DE" w:rsidRPr="00FF0FD9" w:rsidRDefault="00CA42DD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lastRenderedPageBreak/>
        <w:t>quest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SS : Questions de Sécurité S</w:t>
      </w:r>
      <w:r w:rsidR="007A16DE"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ociale </w:t>
      </w:r>
    </w:p>
    <w:p w:rsidR="007A16DE" w:rsidRPr="00FF0FD9" w:rsidRDefault="00CA42DD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Quot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J. : Quotidien J</w:t>
      </w:r>
      <w:r w:rsidR="007A16DE"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uridique</w:t>
      </w:r>
    </w:p>
    <w:p w:rsidR="007A16DE" w:rsidRPr="00FF0FD9" w:rsidRDefault="00CA42DD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Quot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Jur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: Quotidien J</w:t>
      </w:r>
      <w:r w:rsidR="007A16DE"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uridique </w:t>
      </w:r>
    </w:p>
    <w:p w:rsidR="007A16DE" w:rsidRPr="00FF0FD9" w:rsidRDefault="00A0269A" w:rsidP="00466C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 w:rsidRPr="00FF0FD9">
        <w:rPr>
          <w:rFonts w:ascii="Arial" w:hAnsi="Arial" w:cs="Arial"/>
          <w:noProof/>
          <w:lang w:eastAsia="fr-FR"/>
        </w:rPr>
        <w:drawing>
          <wp:inline distT="0" distB="0" distL="0" distR="0" wp14:anchorId="6F1B71D1" wp14:editId="0AEA444F">
            <wp:extent cx="432000" cy="421200"/>
            <wp:effectExtent l="0" t="0" r="6350" b="0"/>
            <wp:docPr id="16" name="Image 16" descr="Remonter en haut de la page">
              <a:hlinkClick xmlns:a="http://schemas.openxmlformats.org/drawingml/2006/main" r:id="rId8" tooltip="Remonter en haut de la list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monter en haut de la p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6DE" w:rsidRPr="00FF0FD9" w:rsidRDefault="007A16DE" w:rsidP="00A0269A">
      <w:pPr>
        <w:pStyle w:val="Titre1"/>
        <w:spacing w:before="100" w:beforeAutospacing="1" w:after="100" w:afterAutospacing="1" w:line="240" w:lineRule="auto"/>
        <w:rPr>
          <w:rFonts w:eastAsia="Times New Roman" w:cs="Arial"/>
          <w:color w:val="000000"/>
          <w:sz w:val="20"/>
          <w:szCs w:val="20"/>
          <w:lang w:eastAsia="fr-FR"/>
        </w:rPr>
      </w:pPr>
      <w:bookmarkStart w:id="36" w:name="R"/>
      <w:bookmarkStart w:id="37" w:name="_Toc462227794"/>
      <w:r w:rsidRPr="00FF0FD9">
        <w:rPr>
          <w:rFonts w:eastAsia="Times New Roman" w:cs="Arial"/>
          <w:color w:val="D4373C"/>
          <w:lang w:eastAsia="fr-FR"/>
        </w:rPr>
        <w:t>R</w:t>
      </w:r>
      <w:bookmarkEnd w:id="36"/>
      <w:bookmarkEnd w:id="37"/>
      <w:r w:rsidRPr="00FF0FD9">
        <w:rPr>
          <w:rFonts w:eastAsia="Times New Roman" w:cs="Arial"/>
          <w:color w:val="000000"/>
          <w:sz w:val="20"/>
          <w:szCs w:val="20"/>
          <w:lang w:eastAsia="fr-FR"/>
        </w:rPr>
        <w:t xml:space="preserve">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 : Recueil des arrêts du Conseil d'Etat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 : Revue critique de droit international privé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RA : Revue administrative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RAE : Revue des affaires européennes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RAN : Règlement de l'assemblée nationale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RAP : Règlement d'administration publique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rapp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rapport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(ou rapporteur)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Rappr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Rapproché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R.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arbitr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Revue de l'arbitrage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RATF : Recueil des accords et traités de la France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RBC : Revue du barreau canadien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RBDI : Revue belge de droit international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RC : Revue critique de droit international privé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RCA : Responsabilité civile et assurances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RCADE : Recueil des cours de l'Académie de droit européen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RCADI : Recueil des cours de l'Académie de droit international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RCDIP : Revue critique de droit international privé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RCJB : Revue critique de jurisprudence belge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RCLJ : Revue critique de législation et de jurisprudence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RCS : Recueil des arrêts de la Cour suprême du Canada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RDA : Revue de droit d'Assas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RDA : Revue droit et affaires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RD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aff.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int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Revue des affaires internationales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RDAI : Revue de droit des affaires internationales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RD bancaire et bourse : Revue de droit bancaire et de la bourse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RDBB : Revue de droit bancaire et de la bourse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RDC : Revue des contrats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RDC : Revue trimestrielle de droit civil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RDCA : Répertoire Dalloz contrats administratifs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RDI : Revue de droit immobilier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RD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imm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Revue de droit immobilier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RD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intell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Revue de droit intellectuel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RDIP : Revue de droit international privé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lastRenderedPageBreak/>
        <w:t xml:space="preserve">RDLC : Revue des droits de la concurrence ou Revue de droit de la concurrence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RDP : Revue du droit public et de la science politique en France et à l'étranger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RDPC : Revue de droit pénal et de criminologie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RDPI : Revue du droit de la propriété intellectuelle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RDR : Revue de droit rural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RDS : Revue du droit suisse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RDPMDG : Revue de droit pénal militaire et de droit de la guerre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RD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sanit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soc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ou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RDSS : Revue de droit sanitaire et social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RDUE : Revue du droit de l'Union européenne </w:t>
      </w:r>
    </w:p>
    <w:p w:rsidR="00CA42DD" w:rsidRPr="00FF0FD9" w:rsidRDefault="00CA42DD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RE : Revue Europe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Rec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Recueil de la jurisprudence de la Cour de justice et du tribunal de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lère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instance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Rec. CC : Recueil des décisions du Conseil constitutionnel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Rec. C. Comptes : Recueil de la Cour des comptes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Rec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CE : Recueil des décisions du Conseil d'Etat (Recueil Lebon)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Rec. CEDH : Recueil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des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la Cour européenne des droits de l'homme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Rec. CIJ : Recueil des arrêts, avis consultatifs et ordonnances de la Cour internationale de justice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Rec. CJCE : Recueil des arrêts de la Cour de justice des Communautés européennes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Rec. Cons.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const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Recueil des décisions du Conseil constitutionnel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Rec. cours La Haye : Recueil des Cours de l'Académie de droit international de La Haye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Rec.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Gén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Lois : Recueil général des lois (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Rép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Commaille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)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Rec.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jur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Est : Recueil juridique de l'Est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recomm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recommandation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rect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rectificatif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Rec. TA : Recueil de jurisprudence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desTribunaux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administratifs et des Cours administratives d'appel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REDC : Revue européenne de droit de la consommation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RED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consomm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Revue européenne de droit de la consommation </w:t>
      </w:r>
    </w:p>
    <w:p w:rsidR="00CA42DD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REDE : Revue européen</w:t>
      </w:r>
      <w:r w:rsidR="00CA42DD"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ne de droit de l'environnement</w:t>
      </w:r>
    </w:p>
    <w:p w:rsidR="00CA42DD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Réf. : Ordonnance de référé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règl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règlement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Rép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civ. : Répertoire Dalloz de droit civil = encyclopédie Dalloz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Rep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com. Dalloz : Répertoire commercial Dalloz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Rep.communautaire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Encyclopédie Dalloz, répertoire de droit communautaire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Rép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D. : Répertoire alphabétique de législation, de doctrine et de jurisprudence Dalloz (1845-1870)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Rèp.gén.not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Répertoire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Defrénois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Rép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intern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Répertoire de droit international Dalloz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Rép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méth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Répertoire méthodique et alphabétique de législation, de doctrine et de jurisprudence Dalloz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Rep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min. :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Réponse ministérielle </w:t>
      </w:r>
    </w:p>
    <w:p w:rsidR="00CA42DD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Rep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not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: R</w:t>
      </w:r>
      <w:r w:rsidR="00CA42DD"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épertoire du notariat </w:t>
      </w:r>
      <w:proofErr w:type="spellStart"/>
      <w:r w:rsidR="00CA42DD"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Defrénois</w:t>
      </w:r>
      <w:proofErr w:type="spellEnd"/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Rép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civ. :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Répertoire de procédure civile Dalloz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Rép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prat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Répertoire pratique Dalloz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Rép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soc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Répertoire de droit des sociétés Dalloz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lastRenderedPageBreak/>
        <w:t>Rép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trav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: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Répertoire de droit du travail Dalloz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Req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Arrêt de la chambre des requêtes de la Cour de cassation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rés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résolu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Resp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civ. et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assur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Responsabilité civile et assurance </w:t>
      </w:r>
    </w:p>
    <w:p w:rsidR="00CA42DD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revue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ad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Revue administrative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adm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Revue administrative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adm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Est-France : Revue administrative de l'Est de la France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aff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eur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Revue des affaires européennes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arb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Revue de l'arbitrage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bar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Revue du barreau du Québec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conc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consom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Revue de la concurrence et de la consommation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crim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et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pol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techn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: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Revue internationale de la criminologie et de la police technique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crit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Revue critique de législation et de jurisprudence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crit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DIP ou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dr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internat.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privé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Revue critique de droit international privé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Rev.dr.immob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Revue de droit immobilier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Rev.dr.publ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Revue de droit public et des sciences politiques en France et à l'étranger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Rev.dr.rur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Revue de droit rural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dr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soc. : Revue du droit social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dr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UE : Revue du droit de l'Union européenne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éco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dr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imm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Revue économique de droit immobilier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éco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fin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Revue d'économie financière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enr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et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imp. : Revue de l'enregistrement et des impôts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fid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Revue fiduciaire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fisc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eur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Revue fiscale européenne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fr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.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dr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const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Revue française de droit constitutionnel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gén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dr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: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Revue générale du droit, de la législation et de la jurisprudence en France.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int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ét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jur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: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Revue internationale d'études juridiques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leg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Revue de législation et de jurisprudence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loyers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Revue des loyers et des fermages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pénit</w:t>
      </w:r>
      <w:proofErr w:type="spellEnd"/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Revue pénitentiaire et de droit pénal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proc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coll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Revue des procédures collectives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Rev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soc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Revue des sociétés Dalloz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RFAP : Revue française d'administration publique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RF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aff.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soc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Revue française des affaires sociales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RF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compt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Revue française de comptabilité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RFDA : Revue française de droit administratif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RFDC : Revue française de droit constitutionnel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RF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décentr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: Revue française de décentralisation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RFFP : Revue française des finances publiques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RFN : Revue fiscale notariale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RFSP : Revue française de science politique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lastRenderedPageBreak/>
        <w:t xml:space="preserve">RGA : Revue générale d'administration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RGAT : Revue générale des assurances terrestres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RGCT : Revue générale des collectivités territoriales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RGD : Revue générale du droit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RGDA : Revue générale du droit des assurances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RGDIP : Revue générale de droit international public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RGDP : Revue générale des procédures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RGL : Recueil général des lois, décrets et arrêtés de la jurisprudence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RGproc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Revue Générale des procédures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RHD : Revue historique du droit français et étranger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RHFD : Revue d'histoire des facultés de droit et de la science juridique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RICPT : Revue internationale de criminologie et de police technique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RI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conc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Revue internationale de la concurrence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RICR : Revue internationale de la Croix Rouge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RIDA : Revue internationale du droit d'auteur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RIDC : Revue internationale de droit comparé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RIDE : Revue internationale de droit économique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RIDM : Revue internationale de droit maritime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RIDP : Revue internationale de droit pénal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RIPIA : Revue internationale de la propriété industrielle et artistique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RISA : Revue internationale de science administrative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RI </w:t>
      </w:r>
      <w:proofErr w:type="spellStart"/>
      <w:proofErr w:type="gram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trav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 :</w:t>
      </w:r>
      <w:proofErr w:type="gram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Revue internationale du travail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RJAM : Revue juridique d'Alsace-Moselle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RJC : Recueil de jurisprudence constitutionnelle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RJC : Revue de jurisprudence commerciale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RJDA : Revue de jurisprudence de droit des affaires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RJE : Revue juridique de l'environnement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RJEP : Revue juridique de l'économie publique (suite de Revue juridique de l'entreprise publique)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RJEP : revue juridique d'économie politique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RJES : Revue juridique et économique du sport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RJF : Revue de jurisprudence fiscale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RJJCV : Revue juridique et judiciaire de la cour d'appel de Versailles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RJPF : Revue juridique personnes et famille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RJPIC : Revue juridique et politique Indépendance et Coopération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RJQ : Rapports judiciaires du Québec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RJS : Revue de jurisprudence sociale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RLDA : Revue Lamy droit des affaires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RLDC : Revue Lamy droit civil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RLDI : Revue Lamy de Droit de l'Immatériel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R.L.R. : Recueil des lois et règlements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RMC : Revue du marché commun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RMCUE : Revue du marché unique européen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lastRenderedPageBreak/>
        <w:t xml:space="preserve">RMUE : Revue du marché unique européen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RP : Représentation proportionnelle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RP : Rapports de pratique du Québec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RPC : Revue des Procédures Civiles et Commerciales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RPDA : Revue pratique de droit administratif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RPDF : Revue pratique de droit français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RPDP : Revue pénitentiaire et de droit pénal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RPDS : Revue pratique de droit social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RPI : Revue de propriété intellectuelle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RPP : Revue politique et parlementaire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RPS : Revue pratique des sociétés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RRJ : Revue de recherche juridique et de droit prospectif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RS : Règlement du Sénat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RSA : Recueil des sentences arbitrales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RSC : Revue de science criminelle et de droit pénal comparé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RSDIE : Revue suisse de droit international et de droit européen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RSF : Revue de science financière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RSMP : Revue des sciences morales et politiques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RTDC : Revue trimestrielle de droit civil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RTD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Civ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Revue trimestrielle de droit civil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RTD Com. : Revue trimestrielle de droit commercial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RTDE : Revue trimestrielle de droit européen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RTD </w:t>
      </w:r>
      <w:proofErr w:type="spellStart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eur</w:t>
      </w:r>
      <w:proofErr w:type="spellEnd"/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: Revue trimestrielle de droit européen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RTDH : Revue trimestrielle des droits de l'homme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RTDSS : Revue trimestrielle de droit sanitaire et social </w:t>
      </w:r>
    </w:p>
    <w:p w:rsidR="007A16DE" w:rsidRPr="00FF0FD9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RTNU : Recueil des traités des Nations unies </w:t>
      </w:r>
    </w:p>
    <w:p w:rsidR="007A16DE" w:rsidRDefault="007A16DE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RUDH : Revue universelle des droits de l'homme </w:t>
      </w:r>
    </w:p>
    <w:p w:rsidR="00FF0FD9" w:rsidRDefault="00FF0FD9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F0FD9" w:rsidRDefault="00FF0FD9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hAnsi="Arial" w:cs="Arial"/>
          <w:noProof/>
          <w:lang w:eastAsia="fr-FR"/>
        </w:rPr>
        <w:drawing>
          <wp:inline distT="0" distB="0" distL="0" distR="0" wp14:anchorId="584B3508" wp14:editId="583E65CC">
            <wp:extent cx="432000" cy="421200"/>
            <wp:effectExtent l="0" t="0" r="6350" b="0"/>
            <wp:docPr id="23" name="Image 23" descr="Remonter en haut de la page">
              <a:hlinkClick xmlns:a="http://schemas.openxmlformats.org/drawingml/2006/main" r:id="rId8" tooltip="Remonter en haut de la list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monter en haut de la p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FD9" w:rsidRPr="00FF0FD9" w:rsidRDefault="00FF0FD9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FF0FD9" w:rsidRPr="00FF0FD9" w:rsidRDefault="00FF0FD9" w:rsidP="00FF0FD9">
      <w:pPr>
        <w:pStyle w:val="Titre1"/>
        <w:rPr>
          <w:rFonts w:cs="Arial"/>
          <w:b w:val="0"/>
        </w:rPr>
      </w:pPr>
      <w:bookmarkStart w:id="38" w:name="_S"/>
      <w:bookmarkEnd w:id="38"/>
      <w:r w:rsidRPr="00FF0FD9">
        <w:rPr>
          <w:rFonts w:cs="Arial"/>
          <w:b w:val="0"/>
        </w:rPr>
        <w:t>S</w:t>
      </w:r>
    </w:p>
    <w:p w:rsidR="00FF0FD9" w:rsidRDefault="00FF0FD9" w:rsidP="00FF0FD9">
      <w:pPr>
        <w:spacing w:after="0"/>
        <w:rPr>
          <w:rFonts w:ascii="Arial" w:hAnsi="Arial" w:cs="Arial"/>
        </w:rPr>
      </w:pP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 xml:space="preserve">s. : suivant 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 xml:space="preserve">S : Recueil Sirey 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 xml:space="preserve">S. </w:t>
      </w:r>
      <w:proofErr w:type="spellStart"/>
      <w:r w:rsidRPr="00FF0FD9">
        <w:rPr>
          <w:rFonts w:ascii="Arial" w:hAnsi="Arial" w:cs="Arial"/>
        </w:rPr>
        <w:t>chronol</w:t>
      </w:r>
      <w:proofErr w:type="spellEnd"/>
      <w:r w:rsidRPr="00FF0FD9">
        <w:rPr>
          <w:rFonts w:ascii="Arial" w:hAnsi="Arial" w:cs="Arial"/>
        </w:rPr>
        <w:t xml:space="preserve">. : Sirey chronologique 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>SBDI : Société belge de droit international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>SC : Sommaires commentés (recueil Dalloz)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>SCAPEL : Revue de droit français commercial, maritime et fiscal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>SCPA : Société civile professionnelle d’avocat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lastRenderedPageBreak/>
        <w:t>SDE : Service de documentation et d’études de la Cour de Cassation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proofErr w:type="spellStart"/>
      <w:r w:rsidRPr="00FF0FD9">
        <w:rPr>
          <w:rFonts w:ascii="Arial" w:hAnsi="Arial" w:cs="Arial"/>
        </w:rPr>
        <w:t>Secr.d’Et</w:t>
      </w:r>
      <w:proofErr w:type="spellEnd"/>
      <w:r w:rsidRPr="00FF0FD9">
        <w:rPr>
          <w:rFonts w:ascii="Arial" w:hAnsi="Arial" w:cs="Arial"/>
        </w:rPr>
        <w:t xml:space="preserve">. : </w:t>
      </w:r>
      <w:proofErr w:type="gramStart"/>
      <w:r w:rsidRPr="00FF0FD9">
        <w:rPr>
          <w:rFonts w:ascii="Arial" w:hAnsi="Arial" w:cs="Arial"/>
        </w:rPr>
        <w:t>secrétaire</w:t>
      </w:r>
      <w:proofErr w:type="gramEnd"/>
      <w:r w:rsidRPr="00FF0FD9">
        <w:rPr>
          <w:rFonts w:ascii="Arial" w:hAnsi="Arial" w:cs="Arial"/>
        </w:rPr>
        <w:t xml:space="preserve"> d’Etat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 xml:space="preserve">Sect. : section 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proofErr w:type="spellStart"/>
      <w:r w:rsidRPr="00FF0FD9">
        <w:rPr>
          <w:rFonts w:ascii="Arial" w:hAnsi="Arial" w:cs="Arial"/>
        </w:rPr>
        <w:t>Sent.arb</w:t>
      </w:r>
      <w:proofErr w:type="spellEnd"/>
      <w:r w:rsidRPr="00FF0FD9">
        <w:rPr>
          <w:rFonts w:ascii="Arial" w:hAnsi="Arial" w:cs="Arial"/>
        </w:rPr>
        <w:t xml:space="preserve"> : Sentence arbitrale  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>SFDA : Société française de droit aérien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>SFDI : Société française pour le droit international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>SIHPA : Société internationale d’histoire de la profession d’avocat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 xml:space="preserve">Sir. : Sirey 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>SJ : Semaine juridique…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>SLF : Service de la législation fiscale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>SNN : Syndicat national des notaires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 xml:space="preserve">Soc. : </w:t>
      </w:r>
      <w:proofErr w:type="gramStart"/>
      <w:r w:rsidRPr="00FF0FD9">
        <w:rPr>
          <w:rFonts w:ascii="Arial" w:hAnsi="Arial" w:cs="Arial"/>
        </w:rPr>
        <w:t>arrêt</w:t>
      </w:r>
      <w:proofErr w:type="gramEnd"/>
      <w:r w:rsidRPr="00FF0FD9">
        <w:rPr>
          <w:rFonts w:ascii="Arial" w:hAnsi="Arial" w:cs="Arial"/>
        </w:rPr>
        <w:t xml:space="preserve"> de la chambre sociale de la Cour de cassation, chambre sociale 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proofErr w:type="gramStart"/>
      <w:r w:rsidRPr="00FF0FD9">
        <w:rPr>
          <w:rFonts w:ascii="Arial" w:hAnsi="Arial" w:cs="Arial"/>
        </w:rPr>
        <w:t>sol</w:t>
      </w:r>
      <w:proofErr w:type="gramEnd"/>
      <w:r w:rsidRPr="00FF0FD9">
        <w:rPr>
          <w:rFonts w:ascii="Arial" w:hAnsi="Arial" w:cs="Arial"/>
        </w:rPr>
        <w:t xml:space="preserve">. : </w:t>
      </w:r>
      <w:proofErr w:type="gramStart"/>
      <w:r w:rsidRPr="00FF0FD9">
        <w:rPr>
          <w:rFonts w:ascii="Arial" w:hAnsi="Arial" w:cs="Arial"/>
        </w:rPr>
        <w:t>solution</w:t>
      </w:r>
      <w:proofErr w:type="gramEnd"/>
      <w:r w:rsidRPr="00FF0FD9">
        <w:rPr>
          <w:rFonts w:ascii="Arial" w:hAnsi="Arial" w:cs="Arial"/>
        </w:rPr>
        <w:t xml:space="preserve"> 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proofErr w:type="gramStart"/>
      <w:r w:rsidRPr="00FF0FD9">
        <w:rPr>
          <w:rFonts w:ascii="Arial" w:hAnsi="Arial" w:cs="Arial"/>
        </w:rPr>
        <w:t>sol</w:t>
      </w:r>
      <w:proofErr w:type="gramEnd"/>
      <w:r w:rsidRPr="00FF0FD9">
        <w:rPr>
          <w:rFonts w:ascii="Arial" w:hAnsi="Arial" w:cs="Arial"/>
        </w:rPr>
        <w:t xml:space="preserve">. </w:t>
      </w:r>
      <w:proofErr w:type="spellStart"/>
      <w:proofErr w:type="gramStart"/>
      <w:r w:rsidRPr="00FF0FD9">
        <w:rPr>
          <w:rFonts w:ascii="Arial" w:hAnsi="Arial" w:cs="Arial"/>
        </w:rPr>
        <w:t>impl</w:t>
      </w:r>
      <w:proofErr w:type="spellEnd"/>
      <w:proofErr w:type="gramEnd"/>
      <w:r w:rsidRPr="00FF0FD9">
        <w:rPr>
          <w:rFonts w:ascii="Arial" w:hAnsi="Arial" w:cs="Arial"/>
        </w:rPr>
        <w:t xml:space="preserve">. : </w:t>
      </w:r>
      <w:proofErr w:type="gramStart"/>
      <w:r w:rsidRPr="00FF0FD9">
        <w:rPr>
          <w:rFonts w:ascii="Arial" w:hAnsi="Arial" w:cs="Arial"/>
        </w:rPr>
        <w:t>solution</w:t>
      </w:r>
      <w:proofErr w:type="gramEnd"/>
      <w:r w:rsidRPr="00FF0FD9">
        <w:rPr>
          <w:rFonts w:ascii="Arial" w:hAnsi="Arial" w:cs="Arial"/>
        </w:rPr>
        <w:t xml:space="preserve"> implicite 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proofErr w:type="spellStart"/>
      <w:r w:rsidRPr="00FF0FD9">
        <w:rPr>
          <w:rFonts w:ascii="Arial" w:hAnsi="Arial" w:cs="Arial"/>
        </w:rPr>
        <w:t>Somm</w:t>
      </w:r>
      <w:proofErr w:type="spellEnd"/>
      <w:r w:rsidRPr="00FF0FD9">
        <w:rPr>
          <w:rFonts w:ascii="Arial" w:hAnsi="Arial" w:cs="Arial"/>
        </w:rPr>
        <w:t xml:space="preserve">. : </w:t>
      </w:r>
      <w:proofErr w:type="gramStart"/>
      <w:r w:rsidRPr="00FF0FD9">
        <w:rPr>
          <w:rFonts w:ascii="Arial" w:hAnsi="Arial" w:cs="Arial"/>
        </w:rPr>
        <w:t>sommaire</w:t>
      </w:r>
      <w:proofErr w:type="gramEnd"/>
      <w:r w:rsidRPr="00FF0FD9">
        <w:rPr>
          <w:rFonts w:ascii="Arial" w:hAnsi="Arial" w:cs="Arial"/>
        </w:rPr>
        <w:t xml:space="preserve"> 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proofErr w:type="spellStart"/>
      <w:r w:rsidRPr="00FF0FD9">
        <w:rPr>
          <w:rFonts w:ascii="Arial" w:hAnsi="Arial" w:cs="Arial"/>
        </w:rPr>
        <w:t>Somm</w:t>
      </w:r>
      <w:proofErr w:type="spellEnd"/>
      <w:r w:rsidRPr="00FF0FD9">
        <w:rPr>
          <w:rFonts w:ascii="Arial" w:hAnsi="Arial" w:cs="Arial"/>
        </w:rPr>
        <w:t>. SS : sommaires de sécurité sociale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proofErr w:type="spellStart"/>
      <w:proofErr w:type="gramStart"/>
      <w:r w:rsidRPr="00FF0FD9">
        <w:rPr>
          <w:rFonts w:ascii="Arial" w:hAnsi="Arial" w:cs="Arial"/>
        </w:rPr>
        <w:t>spéc</w:t>
      </w:r>
      <w:proofErr w:type="spellEnd"/>
      <w:proofErr w:type="gramEnd"/>
      <w:r w:rsidRPr="00FF0FD9">
        <w:rPr>
          <w:rFonts w:ascii="Arial" w:hAnsi="Arial" w:cs="Arial"/>
        </w:rPr>
        <w:t xml:space="preserve">. : </w:t>
      </w:r>
      <w:proofErr w:type="gramStart"/>
      <w:r w:rsidRPr="00FF0FD9">
        <w:rPr>
          <w:rFonts w:ascii="Arial" w:hAnsi="Arial" w:cs="Arial"/>
        </w:rPr>
        <w:t>spécialement</w:t>
      </w:r>
      <w:proofErr w:type="gramEnd"/>
      <w:r w:rsidRPr="00FF0FD9">
        <w:rPr>
          <w:rFonts w:ascii="Arial" w:hAnsi="Arial" w:cs="Arial"/>
        </w:rPr>
        <w:t xml:space="preserve"> 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>SRIJ : Service régional d’identité judiciaire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>SRPJ : Service régional de police judiciaire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>SRRG : Service régional des renseignements généraux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proofErr w:type="spellStart"/>
      <w:proofErr w:type="gramStart"/>
      <w:r w:rsidRPr="00FF0FD9">
        <w:rPr>
          <w:rFonts w:ascii="Arial" w:hAnsi="Arial" w:cs="Arial"/>
        </w:rPr>
        <w:t>ss</w:t>
      </w:r>
      <w:proofErr w:type="spellEnd"/>
      <w:proofErr w:type="gramEnd"/>
      <w:r w:rsidRPr="00FF0FD9">
        <w:rPr>
          <w:rFonts w:ascii="Arial" w:hAnsi="Arial" w:cs="Arial"/>
        </w:rPr>
        <w:t xml:space="preserve"> : sous 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 xml:space="preserve">SS Lamy : Semaine sociale Lamy 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>SSR : Sous-sections réunies (Conseil d’état)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proofErr w:type="spellStart"/>
      <w:r w:rsidRPr="00FF0FD9">
        <w:rPr>
          <w:rFonts w:ascii="Arial" w:hAnsi="Arial" w:cs="Arial"/>
        </w:rPr>
        <w:t>ss</w:t>
      </w:r>
      <w:proofErr w:type="spellEnd"/>
      <w:r w:rsidRPr="00FF0FD9">
        <w:rPr>
          <w:rFonts w:ascii="Arial" w:hAnsi="Arial" w:cs="Arial"/>
        </w:rPr>
        <w:t>-sect. : sous-section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proofErr w:type="spellStart"/>
      <w:proofErr w:type="gramStart"/>
      <w:r w:rsidRPr="00FF0FD9">
        <w:rPr>
          <w:rFonts w:ascii="Arial" w:hAnsi="Arial" w:cs="Arial"/>
        </w:rPr>
        <w:t>sté</w:t>
      </w:r>
      <w:proofErr w:type="spellEnd"/>
      <w:proofErr w:type="gramEnd"/>
      <w:r w:rsidRPr="00FF0FD9">
        <w:rPr>
          <w:rFonts w:ascii="Arial" w:hAnsi="Arial" w:cs="Arial"/>
        </w:rPr>
        <w:t xml:space="preserve"> : société 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proofErr w:type="gramStart"/>
      <w:r w:rsidRPr="00FF0FD9">
        <w:rPr>
          <w:rFonts w:ascii="Arial" w:hAnsi="Arial" w:cs="Arial"/>
        </w:rPr>
        <w:t>subst</w:t>
      </w:r>
      <w:proofErr w:type="gramEnd"/>
      <w:r w:rsidRPr="00FF0FD9">
        <w:rPr>
          <w:rFonts w:ascii="Arial" w:hAnsi="Arial" w:cs="Arial"/>
        </w:rPr>
        <w:t xml:space="preserve">. : substitut 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proofErr w:type="gramStart"/>
      <w:r w:rsidRPr="00FF0FD9">
        <w:rPr>
          <w:rFonts w:ascii="Arial" w:hAnsi="Arial" w:cs="Arial"/>
        </w:rPr>
        <w:t>suppl</w:t>
      </w:r>
      <w:proofErr w:type="gramEnd"/>
      <w:r w:rsidRPr="00FF0FD9">
        <w:rPr>
          <w:rFonts w:ascii="Arial" w:hAnsi="Arial" w:cs="Arial"/>
        </w:rPr>
        <w:t xml:space="preserve">. : supplément 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proofErr w:type="gramStart"/>
      <w:r w:rsidRPr="00FF0FD9">
        <w:rPr>
          <w:rFonts w:ascii="Arial" w:hAnsi="Arial" w:cs="Arial"/>
        </w:rPr>
        <w:t>supra</w:t>
      </w:r>
      <w:proofErr w:type="gramEnd"/>
      <w:r w:rsidRPr="00FF0FD9">
        <w:rPr>
          <w:rFonts w:ascii="Arial" w:hAnsi="Arial" w:cs="Arial"/>
        </w:rPr>
        <w:t xml:space="preserve"> : ci-dessus</w:t>
      </w:r>
    </w:p>
    <w:p w:rsid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>SYDONI : Système de documentation notariale informatique</w:t>
      </w:r>
    </w:p>
    <w:p w:rsidR="00FF0FD9" w:rsidRDefault="00FF0FD9" w:rsidP="00FF0FD9">
      <w:pPr>
        <w:spacing w:after="0"/>
        <w:rPr>
          <w:rFonts w:ascii="Arial" w:hAnsi="Arial" w:cs="Arial"/>
        </w:rPr>
      </w:pP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  <w:noProof/>
          <w:lang w:eastAsia="fr-FR"/>
        </w:rPr>
        <w:drawing>
          <wp:inline distT="0" distB="0" distL="0" distR="0" wp14:anchorId="6CD4208B" wp14:editId="20F161BE">
            <wp:extent cx="432000" cy="421200"/>
            <wp:effectExtent l="0" t="0" r="6350" b="0"/>
            <wp:docPr id="2" name="Image 2" descr="Remonter en haut de la page">
              <a:hlinkClick xmlns:a="http://schemas.openxmlformats.org/drawingml/2006/main" r:id="rId8" tooltip="Remonter en haut de la list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monter en haut de la p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FD9" w:rsidRDefault="00FF0FD9" w:rsidP="00FF0FD9">
      <w:pPr>
        <w:spacing w:after="0"/>
        <w:rPr>
          <w:rFonts w:ascii="Arial" w:hAnsi="Arial" w:cs="Arial"/>
          <w:b/>
          <w:color w:val="FF0000"/>
        </w:rPr>
      </w:pPr>
    </w:p>
    <w:p w:rsidR="00FF0FD9" w:rsidRPr="00FF0FD9" w:rsidRDefault="00FF0FD9" w:rsidP="00FF0FD9">
      <w:pPr>
        <w:pStyle w:val="Titre1"/>
      </w:pPr>
      <w:bookmarkStart w:id="39" w:name="_T"/>
      <w:bookmarkEnd w:id="39"/>
      <w:r w:rsidRPr="00FF0FD9">
        <w:t>T</w:t>
      </w:r>
    </w:p>
    <w:p w:rsidR="00FF0FD9" w:rsidRPr="00FF0FD9" w:rsidRDefault="00FF0FD9" w:rsidP="00FF0FD9">
      <w:pPr>
        <w:spacing w:after="0"/>
        <w:rPr>
          <w:rFonts w:ascii="Arial" w:hAnsi="Arial" w:cs="Arial"/>
          <w:b/>
          <w:color w:val="FF0000"/>
        </w:rPr>
      </w:pP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 xml:space="preserve">t. : tome 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 xml:space="preserve">TA : Tribunal administratif 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>TA : Tribune de l’assurance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 xml:space="preserve">T. </w:t>
      </w:r>
      <w:proofErr w:type="spellStart"/>
      <w:r w:rsidRPr="00FF0FD9">
        <w:rPr>
          <w:rFonts w:ascii="Arial" w:hAnsi="Arial" w:cs="Arial"/>
        </w:rPr>
        <w:t>arb</w:t>
      </w:r>
      <w:proofErr w:type="spellEnd"/>
      <w:r w:rsidRPr="00FF0FD9">
        <w:rPr>
          <w:rFonts w:ascii="Arial" w:hAnsi="Arial" w:cs="Arial"/>
        </w:rPr>
        <w:t xml:space="preserve">. : Tribunal arbitral 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 xml:space="preserve">T. armées: Tribunal aux armées (Landau) 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proofErr w:type="spellStart"/>
      <w:proofErr w:type="gramStart"/>
      <w:r w:rsidRPr="00FF0FD9">
        <w:rPr>
          <w:rFonts w:ascii="Arial" w:hAnsi="Arial" w:cs="Arial"/>
        </w:rPr>
        <w:t>tabl</w:t>
      </w:r>
      <w:proofErr w:type="spellEnd"/>
      <w:proofErr w:type="gramEnd"/>
      <w:r w:rsidRPr="00FF0FD9">
        <w:rPr>
          <w:rFonts w:ascii="Arial" w:hAnsi="Arial" w:cs="Arial"/>
        </w:rPr>
        <w:t xml:space="preserve">. : </w:t>
      </w:r>
      <w:proofErr w:type="gramStart"/>
      <w:r w:rsidRPr="00FF0FD9">
        <w:rPr>
          <w:rFonts w:ascii="Arial" w:hAnsi="Arial" w:cs="Arial"/>
        </w:rPr>
        <w:t>tableau</w:t>
      </w:r>
      <w:proofErr w:type="gramEnd"/>
      <w:r w:rsidRPr="00FF0FD9">
        <w:rPr>
          <w:rFonts w:ascii="Arial" w:hAnsi="Arial" w:cs="Arial"/>
        </w:rPr>
        <w:t xml:space="preserve"> 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>TAM : Tribunal arbitral mixte (mort en 1932)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 xml:space="preserve">TANU : Tribunal administratif des Nations Unies 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 xml:space="preserve">TAOIT : Tribunal administratif de l'Organisation internationale du travail 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lastRenderedPageBreak/>
        <w:t>TAS : Tribunal arbitral du sport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>TASDN : Tribunal administratif de la Société des nations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 xml:space="preserve">TASS : Tribunal des affaires de la sécurité sociale 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>T. : tribunal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 xml:space="preserve">T. civ. : Tribunal civil 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 xml:space="preserve">T. Com : Tribunal de commerce 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 xml:space="preserve">T. </w:t>
      </w:r>
      <w:proofErr w:type="spellStart"/>
      <w:r w:rsidRPr="00FF0FD9">
        <w:rPr>
          <w:rFonts w:ascii="Arial" w:hAnsi="Arial" w:cs="Arial"/>
        </w:rPr>
        <w:t>Confl</w:t>
      </w:r>
      <w:proofErr w:type="spellEnd"/>
      <w:r w:rsidRPr="00FF0FD9">
        <w:rPr>
          <w:rFonts w:ascii="Arial" w:hAnsi="Arial" w:cs="Arial"/>
        </w:rPr>
        <w:t xml:space="preserve">. : Tribunal des conflits 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>T. corr. : Tribunal correctionnel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>TDP : Tribune du droit public (la)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>T. enfants : Tribunal pour enfants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 xml:space="preserve">TF : Arrêt du Tribunal fédéral (Suisse) 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>TFPUE : Tribunal de la fonction publique de l’Union européenne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 xml:space="preserve">T. forces armées : Tribunal des forces armées 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 xml:space="preserve">TGI : Tribunal de grande instance 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 xml:space="preserve">Th : Thèse 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 xml:space="preserve">TI : Tribunal d'instance 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>TIDM : Tribunal international du droit de la mer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proofErr w:type="spellStart"/>
      <w:proofErr w:type="gramStart"/>
      <w:r w:rsidRPr="00FF0FD9">
        <w:rPr>
          <w:rFonts w:ascii="Arial" w:hAnsi="Arial" w:cs="Arial"/>
        </w:rPr>
        <w:t>tit</w:t>
      </w:r>
      <w:proofErr w:type="spellEnd"/>
      <w:proofErr w:type="gramEnd"/>
      <w:r w:rsidRPr="00FF0FD9">
        <w:rPr>
          <w:rFonts w:ascii="Arial" w:hAnsi="Arial" w:cs="Arial"/>
        </w:rPr>
        <w:t xml:space="preserve">. : </w:t>
      </w:r>
      <w:proofErr w:type="gramStart"/>
      <w:r w:rsidRPr="00FF0FD9">
        <w:rPr>
          <w:rFonts w:ascii="Arial" w:hAnsi="Arial" w:cs="Arial"/>
        </w:rPr>
        <w:t>titre</w:t>
      </w:r>
      <w:proofErr w:type="gramEnd"/>
      <w:r w:rsidRPr="00FF0FD9">
        <w:rPr>
          <w:rFonts w:ascii="Arial" w:hAnsi="Arial" w:cs="Arial"/>
        </w:rPr>
        <w:t xml:space="preserve"> 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 xml:space="preserve">T. mar. Com. : Tribunal maritime commercial 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 xml:space="preserve">T. mil. Armées : Tribunal militaire aux armées 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proofErr w:type="spellStart"/>
      <w:r w:rsidRPr="00FF0FD9">
        <w:rPr>
          <w:rFonts w:ascii="Arial" w:hAnsi="Arial" w:cs="Arial"/>
        </w:rPr>
        <w:t>T.paix</w:t>
      </w:r>
      <w:proofErr w:type="spellEnd"/>
      <w:r w:rsidRPr="00FF0FD9">
        <w:rPr>
          <w:rFonts w:ascii="Arial" w:hAnsi="Arial" w:cs="Arial"/>
        </w:rPr>
        <w:t xml:space="preserve"> : Tribunal de paix 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 xml:space="preserve">T. par. </w:t>
      </w:r>
      <w:proofErr w:type="gramStart"/>
      <w:r w:rsidRPr="00FF0FD9">
        <w:rPr>
          <w:rFonts w:ascii="Arial" w:hAnsi="Arial" w:cs="Arial"/>
        </w:rPr>
        <w:t>baux</w:t>
      </w:r>
      <w:proofErr w:type="gramEnd"/>
      <w:r w:rsidRPr="00FF0FD9">
        <w:rPr>
          <w:rFonts w:ascii="Arial" w:hAnsi="Arial" w:cs="Arial"/>
        </w:rPr>
        <w:t xml:space="preserve"> </w:t>
      </w:r>
      <w:proofErr w:type="spellStart"/>
      <w:r w:rsidRPr="00FF0FD9">
        <w:rPr>
          <w:rFonts w:ascii="Arial" w:hAnsi="Arial" w:cs="Arial"/>
        </w:rPr>
        <w:t>rur</w:t>
      </w:r>
      <w:proofErr w:type="spellEnd"/>
      <w:r w:rsidRPr="00FF0FD9">
        <w:rPr>
          <w:rFonts w:ascii="Arial" w:hAnsi="Arial" w:cs="Arial"/>
        </w:rPr>
        <w:t>. : Tribunal paritaire des baux ruraux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 xml:space="preserve">T. </w:t>
      </w:r>
      <w:proofErr w:type="spellStart"/>
      <w:r w:rsidRPr="00FF0FD9">
        <w:rPr>
          <w:rFonts w:ascii="Arial" w:hAnsi="Arial" w:cs="Arial"/>
        </w:rPr>
        <w:t>pol</w:t>
      </w:r>
      <w:proofErr w:type="spellEnd"/>
      <w:r w:rsidRPr="00FF0FD9">
        <w:rPr>
          <w:rFonts w:ascii="Arial" w:hAnsi="Arial" w:cs="Arial"/>
        </w:rPr>
        <w:t xml:space="preserve"> : Tribunal de police 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>TP : Tribunal prévôtal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>TPFA : Tribunal permanent des forces armées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>TPE : Tribunal pour enfant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 xml:space="preserve">TPI : Tribunal pénal international 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 xml:space="preserve">TPICE : Tribunal de première instance des communautés européennes 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 xml:space="preserve">TPIR : Tribunal pénal international pour le Rwanda 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>TPIY : Tribunal pénal international pour l’ex-Yougoslavie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>TPS : Travail et protection sociale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>TQ : Table quinquennale (Gazette du palais)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proofErr w:type="spellStart"/>
      <w:r w:rsidRPr="00FF0FD9">
        <w:rPr>
          <w:rFonts w:ascii="Arial" w:hAnsi="Arial" w:cs="Arial"/>
        </w:rPr>
        <w:t>Trav</w:t>
      </w:r>
      <w:proofErr w:type="spellEnd"/>
      <w:r w:rsidRPr="00FF0FD9">
        <w:rPr>
          <w:rFonts w:ascii="Arial" w:hAnsi="Arial" w:cs="Arial"/>
        </w:rPr>
        <w:t xml:space="preserve">. Comité </w:t>
      </w:r>
      <w:proofErr w:type="spellStart"/>
      <w:r w:rsidRPr="00FF0FD9">
        <w:rPr>
          <w:rFonts w:ascii="Arial" w:hAnsi="Arial" w:cs="Arial"/>
        </w:rPr>
        <w:t>fr.</w:t>
      </w:r>
      <w:proofErr w:type="spellEnd"/>
      <w:r w:rsidRPr="00FF0FD9">
        <w:rPr>
          <w:rFonts w:ascii="Arial" w:hAnsi="Arial" w:cs="Arial"/>
        </w:rPr>
        <w:t xml:space="preserve"> DIP : Travaux du Comité français de droit international privé 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proofErr w:type="spellStart"/>
      <w:r w:rsidRPr="00FF0FD9">
        <w:rPr>
          <w:rFonts w:ascii="Arial" w:hAnsi="Arial" w:cs="Arial"/>
        </w:rPr>
        <w:t>Trib</w:t>
      </w:r>
      <w:proofErr w:type="spellEnd"/>
      <w:r w:rsidRPr="00FF0FD9">
        <w:rPr>
          <w:rFonts w:ascii="Arial" w:hAnsi="Arial" w:cs="Arial"/>
        </w:rPr>
        <w:t xml:space="preserve">. </w:t>
      </w:r>
      <w:proofErr w:type="spellStart"/>
      <w:r w:rsidRPr="00FF0FD9">
        <w:rPr>
          <w:rFonts w:ascii="Arial" w:hAnsi="Arial" w:cs="Arial"/>
        </w:rPr>
        <w:t>Civ</w:t>
      </w:r>
      <w:proofErr w:type="spellEnd"/>
      <w:r w:rsidRPr="00FF0FD9">
        <w:rPr>
          <w:rFonts w:ascii="Arial" w:hAnsi="Arial" w:cs="Arial"/>
        </w:rPr>
        <w:t xml:space="preserve"> : Tribunal civil 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proofErr w:type="spellStart"/>
      <w:r w:rsidRPr="00FF0FD9">
        <w:rPr>
          <w:rFonts w:ascii="Arial" w:hAnsi="Arial" w:cs="Arial"/>
        </w:rPr>
        <w:t>Trib</w:t>
      </w:r>
      <w:proofErr w:type="spellEnd"/>
      <w:r w:rsidRPr="00FF0FD9">
        <w:rPr>
          <w:rFonts w:ascii="Arial" w:hAnsi="Arial" w:cs="Arial"/>
        </w:rPr>
        <w:t xml:space="preserve">. </w:t>
      </w:r>
      <w:proofErr w:type="spellStart"/>
      <w:r w:rsidRPr="00FF0FD9">
        <w:rPr>
          <w:rFonts w:ascii="Arial" w:hAnsi="Arial" w:cs="Arial"/>
        </w:rPr>
        <w:t>Corr</w:t>
      </w:r>
      <w:proofErr w:type="spellEnd"/>
      <w:r w:rsidRPr="00FF0FD9">
        <w:rPr>
          <w:rFonts w:ascii="Arial" w:hAnsi="Arial" w:cs="Arial"/>
        </w:rPr>
        <w:t xml:space="preserve"> : Tribunal correctionnel 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proofErr w:type="spellStart"/>
      <w:r w:rsidRPr="00FF0FD9">
        <w:rPr>
          <w:rFonts w:ascii="Arial" w:hAnsi="Arial" w:cs="Arial"/>
        </w:rPr>
        <w:t>Trib</w:t>
      </w:r>
      <w:proofErr w:type="spellEnd"/>
      <w:r w:rsidRPr="00FF0FD9">
        <w:rPr>
          <w:rFonts w:ascii="Arial" w:hAnsi="Arial" w:cs="Arial"/>
        </w:rPr>
        <w:t xml:space="preserve">. Par. : Tribunal paritaire </w:t>
      </w:r>
    </w:p>
    <w:p w:rsid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>TTFA : Tribunal territorial des forces armées</w:t>
      </w:r>
    </w:p>
    <w:p w:rsidR="00FF0FD9" w:rsidRDefault="00FF0FD9" w:rsidP="00FF0FD9">
      <w:pPr>
        <w:spacing w:after="0"/>
        <w:rPr>
          <w:rFonts w:ascii="Arial" w:hAnsi="Arial" w:cs="Arial"/>
        </w:rPr>
      </w:pPr>
    </w:p>
    <w:p w:rsid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  <w:noProof/>
          <w:lang w:eastAsia="fr-FR"/>
        </w:rPr>
        <w:drawing>
          <wp:inline distT="0" distB="0" distL="0" distR="0" wp14:anchorId="673F896B" wp14:editId="0B87AE15">
            <wp:extent cx="432000" cy="421200"/>
            <wp:effectExtent l="0" t="0" r="6350" b="0"/>
            <wp:docPr id="19" name="Image 19" descr="Remonter en haut de la page">
              <a:hlinkClick xmlns:a="http://schemas.openxmlformats.org/drawingml/2006/main" r:id="rId8" tooltip="Remonter en haut de la list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monter en haut de la p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FD9" w:rsidRDefault="00FF0FD9" w:rsidP="00FF0FD9">
      <w:pPr>
        <w:spacing w:after="0"/>
        <w:rPr>
          <w:rFonts w:ascii="Arial" w:hAnsi="Arial" w:cs="Arial"/>
        </w:rPr>
      </w:pPr>
    </w:p>
    <w:p w:rsidR="00FF0FD9" w:rsidRPr="00FF0FD9" w:rsidRDefault="00FF0FD9" w:rsidP="00FF0FD9">
      <w:pPr>
        <w:spacing w:after="0"/>
        <w:rPr>
          <w:rFonts w:ascii="Arial" w:hAnsi="Arial" w:cs="Arial"/>
        </w:rPr>
      </w:pPr>
    </w:p>
    <w:p w:rsidR="00FF0FD9" w:rsidRPr="00FF0FD9" w:rsidRDefault="00FF0FD9" w:rsidP="00FF0FD9">
      <w:pPr>
        <w:pStyle w:val="Titre1"/>
      </w:pPr>
      <w:bookmarkStart w:id="40" w:name="_U"/>
      <w:bookmarkEnd w:id="40"/>
      <w:r w:rsidRPr="00FF0FD9">
        <w:t>U</w:t>
      </w:r>
    </w:p>
    <w:p w:rsidR="00FF0FD9" w:rsidRPr="00FF0FD9" w:rsidRDefault="00FF0FD9" w:rsidP="00FF0FD9">
      <w:pPr>
        <w:spacing w:after="0"/>
        <w:rPr>
          <w:rFonts w:ascii="Arial" w:hAnsi="Arial" w:cs="Arial"/>
          <w:b/>
          <w:color w:val="FF0000"/>
        </w:rPr>
      </w:pP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lastRenderedPageBreak/>
        <w:t>UIDP : Union internationale de droit pénal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>UIE : Union internationale des éditeurs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>UIM : Union internationale des magistrats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>UINL : Union internationale du notariat latin</w:t>
      </w:r>
    </w:p>
    <w:p w:rsidR="00FF0FD9" w:rsidRPr="00FF0FD9" w:rsidRDefault="00FF0FD9" w:rsidP="00FF0FD9">
      <w:pPr>
        <w:spacing w:after="0"/>
        <w:rPr>
          <w:rFonts w:ascii="Arial" w:hAnsi="Arial" w:cs="Arial"/>
          <w:lang w:val="en-US"/>
        </w:rPr>
      </w:pPr>
      <w:r w:rsidRPr="00FF0FD9">
        <w:rPr>
          <w:rFonts w:ascii="Arial" w:hAnsi="Arial" w:cs="Arial"/>
          <w:lang w:val="en-US"/>
        </w:rPr>
        <w:t>UL: Urban Lawyer</w:t>
      </w:r>
    </w:p>
    <w:p w:rsidR="00FF0FD9" w:rsidRPr="00FF0FD9" w:rsidRDefault="00FF0FD9" w:rsidP="00FF0FD9">
      <w:pPr>
        <w:spacing w:after="0"/>
        <w:rPr>
          <w:rFonts w:ascii="Arial" w:hAnsi="Arial" w:cs="Arial"/>
          <w:lang w:val="en-US"/>
        </w:rPr>
      </w:pPr>
      <w:r w:rsidRPr="00FF0FD9">
        <w:rPr>
          <w:rFonts w:ascii="Arial" w:hAnsi="Arial" w:cs="Arial"/>
          <w:lang w:val="en-US"/>
        </w:rPr>
        <w:t>ULR: Uniform Law Review</w:t>
      </w:r>
    </w:p>
    <w:p w:rsidR="00FF0FD9" w:rsidRPr="00FF0FD9" w:rsidRDefault="00FF0FD9" w:rsidP="00FF0FD9">
      <w:pPr>
        <w:spacing w:after="0"/>
        <w:rPr>
          <w:rFonts w:ascii="Arial" w:hAnsi="Arial" w:cs="Arial"/>
          <w:lang w:val="en-US"/>
        </w:rPr>
      </w:pPr>
      <w:r w:rsidRPr="00FF0FD9">
        <w:rPr>
          <w:rFonts w:ascii="Arial" w:hAnsi="Arial" w:cs="Arial"/>
          <w:lang w:val="en-US"/>
        </w:rPr>
        <w:t xml:space="preserve">UNCITRAL: </w:t>
      </w:r>
      <w:proofErr w:type="gramStart"/>
      <w:r w:rsidRPr="00FF0FD9">
        <w:rPr>
          <w:rFonts w:ascii="Arial" w:hAnsi="Arial" w:cs="Arial"/>
          <w:lang w:val="en-US"/>
        </w:rPr>
        <w:t>United nations</w:t>
      </w:r>
      <w:proofErr w:type="gramEnd"/>
      <w:r w:rsidRPr="00FF0FD9">
        <w:rPr>
          <w:rFonts w:ascii="Arial" w:hAnsi="Arial" w:cs="Arial"/>
          <w:lang w:val="en-US"/>
        </w:rPr>
        <w:t xml:space="preserve"> commission on international trade law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 xml:space="preserve">UNIDROIT : Institut international pour l'unification du droit privé 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>UNJF : Université numérique juridique francophone</w:t>
      </w:r>
    </w:p>
    <w:p w:rsid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>USM : Union syndicale des magistrats</w:t>
      </w:r>
    </w:p>
    <w:p w:rsidR="00FF0FD9" w:rsidRDefault="00FF0FD9" w:rsidP="00FF0FD9">
      <w:pPr>
        <w:spacing w:after="0"/>
        <w:rPr>
          <w:rFonts w:ascii="Arial" w:hAnsi="Arial" w:cs="Arial"/>
        </w:rPr>
      </w:pP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  <w:noProof/>
          <w:lang w:eastAsia="fr-FR"/>
        </w:rPr>
        <w:drawing>
          <wp:inline distT="0" distB="0" distL="0" distR="0" wp14:anchorId="6F2E17CB" wp14:editId="5653C17A">
            <wp:extent cx="432000" cy="421200"/>
            <wp:effectExtent l="0" t="0" r="6350" b="0"/>
            <wp:docPr id="20" name="Image 20" descr="Remonter en haut de la page">
              <a:hlinkClick xmlns:a="http://schemas.openxmlformats.org/drawingml/2006/main" r:id="rId8" tooltip="Remonter en haut de la list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monter en haut de la p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FD9" w:rsidRDefault="00FF0FD9" w:rsidP="00FF0FD9">
      <w:pPr>
        <w:spacing w:after="0"/>
        <w:rPr>
          <w:rFonts w:ascii="Arial" w:hAnsi="Arial" w:cs="Arial"/>
          <w:b/>
          <w:color w:val="FF0000"/>
        </w:rPr>
      </w:pPr>
    </w:p>
    <w:p w:rsidR="00FF0FD9" w:rsidRDefault="00FF0FD9" w:rsidP="00FF0FD9">
      <w:pPr>
        <w:spacing w:after="0"/>
        <w:rPr>
          <w:rFonts w:ascii="Arial" w:hAnsi="Arial" w:cs="Arial"/>
          <w:b/>
          <w:color w:val="FF0000"/>
        </w:rPr>
      </w:pPr>
    </w:p>
    <w:p w:rsidR="00FF0FD9" w:rsidRPr="00FF0FD9" w:rsidRDefault="00FF0FD9" w:rsidP="00FF0FD9">
      <w:pPr>
        <w:pStyle w:val="Titre1"/>
      </w:pPr>
      <w:bookmarkStart w:id="41" w:name="_V"/>
      <w:bookmarkEnd w:id="41"/>
      <w:r w:rsidRPr="00FF0FD9">
        <w:t>V</w:t>
      </w:r>
    </w:p>
    <w:p w:rsidR="00FF0FD9" w:rsidRDefault="00FF0FD9" w:rsidP="00FF0FD9">
      <w:pPr>
        <w:spacing w:after="0"/>
        <w:rPr>
          <w:rFonts w:ascii="Arial" w:hAnsi="Arial" w:cs="Arial"/>
        </w:rPr>
      </w:pP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 xml:space="preserve">v. : versus (contre, par opposition à) 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 xml:space="preserve">v. : voir 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 xml:space="preserve">V° (pluriel V </w:t>
      </w:r>
      <w:proofErr w:type="spellStart"/>
      <w:proofErr w:type="gramStart"/>
      <w:r w:rsidRPr="00FF0FD9">
        <w:rPr>
          <w:rFonts w:ascii="Arial" w:hAnsi="Arial" w:cs="Arial"/>
        </w:rPr>
        <w:t>is</w:t>
      </w:r>
      <w:proofErr w:type="spellEnd"/>
      <w:r w:rsidRPr="00FF0FD9">
        <w:rPr>
          <w:rFonts w:ascii="Arial" w:hAnsi="Arial" w:cs="Arial"/>
        </w:rPr>
        <w:t xml:space="preserve"> )</w:t>
      </w:r>
      <w:proofErr w:type="gramEnd"/>
      <w:r w:rsidRPr="00FF0FD9">
        <w:rPr>
          <w:rFonts w:ascii="Arial" w:hAnsi="Arial" w:cs="Arial"/>
        </w:rPr>
        <w:t xml:space="preserve"> : </w:t>
      </w:r>
      <w:proofErr w:type="spellStart"/>
      <w:r w:rsidRPr="00FF0FD9">
        <w:rPr>
          <w:rFonts w:ascii="Arial" w:hAnsi="Arial" w:cs="Arial"/>
        </w:rPr>
        <w:t>verbo</w:t>
      </w:r>
      <w:proofErr w:type="spellEnd"/>
      <w:r w:rsidRPr="00FF0FD9">
        <w:rPr>
          <w:rFonts w:ascii="Arial" w:hAnsi="Arial" w:cs="Arial"/>
        </w:rPr>
        <w:t xml:space="preserve">, </w:t>
      </w:r>
      <w:proofErr w:type="spellStart"/>
      <w:r w:rsidRPr="00FF0FD9">
        <w:rPr>
          <w:rFonts w:ascii="Arial" w:hAnsi="Arial" w:cs="Arial"/>
        </w:rPr>
        <w:t>verbis</w:t>
      </w:r>
      <w:proofErr w:type="spellEnd"/>
      <w:r w:rsidRPr="00FF0FD9">
        <w:rPr>
          <w:rFonts w:ascii="Arial" w:hAnsi="Arial" w:cs="Arial"/>
        </w:rPr>
        <w:t xml:space="preserve"> (mot, mots)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>VE : Voies d’exécution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 xml:space="preserve">Vie </w:t>
      </w:r>
      <w:proofErr w:type="spellStart"/>
      <w:r w:rsidRPr="00FF0FD9">
        <w:rPr>
          <w:rFonts w:ascii="Arial" w:hAnsi="Arial" w:cs="Arial"/>
        </w:rPr>
        <w:t>jud</w:t>
      </w:r>
      <w:proofErr w:type="spellEnd"/>
      <w:r w:rsidRPr="00FF0FD9">
        <w:rPr>
          <w:rFonts w:ascii="Arial" w:hAnsi="Arial" w:cs="Arial"/>
        </w:rPr>
        <w:t xml:space="preserve">. : Vie judiciaire (La) 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>VIP : Revue du Conseil supérieur du notariat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 xml:space="preserve">Vis : </w:t>
      </w:r>
      <w:proofErr w:type="spellStart"/>
      <w:r w:rsidRPr="00FF0FD9">
        <w:rPr>
          <w:rFonts w:ascii="Arial" w:hAnsi="Arial" w:cs="Arial"/>
        </w:rPr>
        <w:t>Verbis</w:t>
      </w:r>
      <w:proofErr w:type="spellEnd"/>
      <w:r w:rsidRPr="00FF0FD9">
        <w:rPr>
          <w:rFonts w:ascii="Arial" w:hAnsi="Arial" w:cs="Arial"/>
        </w:rPr>
        <w:t xml:space="preserve"> </w:t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</w:rPr>
        <w:t>VJ : Vie judiciaire</w:t>
      </w:r>
    </w:p>
    <w:p w:rsidR="00FF0FD9" w:rsidRDefault="00FF0FD9" w:rsidP="00FF0FD9">
      <w:pPr>
        <w:spacing w:after="0"/>
        <w:rPr>
          <w:rFonts w:ascii="Arial" w:hAnsi="Arial" w:cs="Arial"/>
        </w:rPr>
      </w:pPr>
      <w:proofErr w:type="gramStart"/>
      <w:r w:rsidRPr="00FF0FD9">
        <w:rPr>
          <w:rFonts w:ascii="Arial" w:hAnsi="Arial" w:cs="Arial"/>
        </w:rPr>
        <w:t>vol</w:t>
      </w:r>
      <w:proofErr w:type="gramEnd"/>
      <w:r w:rsidRPr="00FF0FD9">
        <w:rPr>
          <w:rFonts w:ascii="Arial" w:hAnsi="Arial" w:cs="Arial"/>
        </w:rPr>
        <w:t xml:space="preserve">. : </w:t>
      </w:r>
      <w:proofErr w:type="gramStart"/>
      <w:r w:rsidRPr="00FF0FD9">
        <w:rPr>
          <w:rFonts w:ascii="Arial" w:hAnsi="Arial" w:cs="Arial"/>
        </w:rPr>
        <w:t>volume</w:t>
      </w:r>
      <w:proofErr w:type="gramEnd"/>
      <w:r w:rsidRPr="00FF0FD9">
        <w:rPr>
          <w:rFonts w:ascii="Arial" w:hAnsi="Arial" w:cs="Arial"/>
        </w:rPr>
        <w:t xml:space="preserve"> </w:t>
      </w:r>
    </w:p>
    <w:p w:rsidR="00FF0FD9" w:rsidRDefault="00FF0FD9" w:rsidP="00FF0FD9">
      <w:pPr>
        <w:spacing w:after="0"/>
        <w:rPr>
          <w:rFonts w:ascii="Arial" w:hAnsi="Arial" w:cs="Arial"/>
        </w:rPr>
      </w:pPr>
    </w:p>
    <w:p w:rsidR="00FF0FD9" w:rsidRDefault="00FF0FD9" w:rsidP="00FF0FD9">
      <w:pPr>
        <w:spacing w:after="0"/>
        <w:rPr>
          <w:rFonts w:ascii="Arial" w:hAnsi="Arial" w:cs="Arial"/>
        </w:rPr>
      </w:pPr>
      <w:r w:rsidRPr="00FF0FD9">
        <w:rPr>
          <w:rFonts w:ascii="Arial" w:hAnsi="Arial" w:cs="Arial"/>
          <w:noProof/>
          <w:lang w:eastAsia="fr-FR"/>
        </w:rPr>
        <w:drawing>
          <wp:inline distT="0" distB="0" distL="0" distR="0" wp14:anchorId="66325363" wp14:editId="33B5F6A6">
            <wp:extent cx="432000" cy="421200"/>
            <wp:effectExtent l="0" t="0" r="6350" b="0"/>
            <wp:docPr id="22" name="Image 22" descr="Remonter en haut de la page">
              <a:hlinkClick xmlns:a="http://schemas.openxmlformats.org/drawingml/2006/main" r:id="rId8" tooltip="Remonter en haut de la list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monter en haut de la p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FD9" w:rsidRPr="00FF0FD9" w:rsidRDefault="00FF0FD9" w:rsidP="00FF0FD9">
      <w:pPr>
        <w:spacing w:after="0"/>
        <w:rPr>
          <w:rFonts w:ascii="Arial" w:hAnsi="Arial" w:cs="Arial"/>
        </w:rPr>
      </w:pPr>
    </w:p>
    <w:p w:rsidR="00FF0FD9" w:rsidRPr="00FF0FD9" w:rsidRDefault="00FF0FD9" w:rsidP="00FF0FD9">
      <w:pPr>
        <w:pStyle w:val="Titre1"/>
        <w:rPr>
          <w:lang w:val="en-US"/>
        </w:rPr>
      </w:pPr>
      <w:bookmarkStart w:id="42" w:name="_Y"/>
      <w:bookmarkEnd w:id="42"/>
      <w:r w:rsidRPr="00FF0FD9">
        <w:rPr>
          <w:lang w:val="en-US"/>
        </w:rPr>
        <w:t>Y</w:t>
      </w:r>
    </w:p>
    <w:p w:rsidR="00FF0FD9" w:rsidRPr="00FF0FD9" w:rsidRDefault="00FF0FD9" w:rsidP="00FF0FD9">
      <w:pPr>
        <w:spacing w:after="0"/>
        <w:rPr>
          <w:rFonts w:ascii="Arial" w:hAnsi="Arial" w:cs="Arial"/>
          <w:b/>
          <w:color w:val="FF0000"/>
          <w:lang w:val="en-US"/>
        </w:rPr>
      </w:pPr>
    </w:p>
    <w:p w:rsidR="00FF0FD9" w:rsidRPr="00FF0FD9" w:rsidRDefault="00FF0FD9" w:rsidP="00FF0FD9">
      <w:pPr>
        <w:spacing w:after="0"/>
        <w:rPr>
          <w:rFonts w:ascii="Arial" w:hAnsi="Arial" w:cs="Arial"/>
          <w:lang w:val="en-US"/>
        </w:rPr>
      </w:pPr>
      <w:proofErr w:type="gramStart"/>
      <w:r w:rsidRPr="00FF0FD9">
        <w:rPr>
          <w:rFonts w:ascii="Arial" w:hAnsi="Arial" w:cs="Arial"/>
          <w:lang w:val="en-US"/>
        </w:rPr>
        <w:t>YEL :</w:t>
      </w:r>
      <w:proofErr w:type="gramEnd"/>
      <w:r w:rsidRPr="00FF0FD9">
        <w:rPr>
          <w:rFonts w:ascii="Arial" w:hAnsi="Arial" w:cs="Arial"/>
          <w:lang w:val="en-US"/>
        </w:rPr>
        <w:t xml:space="preserve"> Yearbook of European Law</w:t>
      </w:r>
    </w:p>
    <w:p w:rsidR="00FF0FD9" w:rsidRPr="00FF0FD9" w:rsidRDefault="00FF0FD9" w:rsidP="00FF0FD9">
      <w:pPr>
        <w:spacing w:after="0"/>
        <w:rPr>
          <w:rFonts w:ascii="Arial" w:hAnsi="Arial" w:cs="Arial"/>
          <w:lang w:val="en-US"/>
        </w:rPr>
      </w:pPr>
      <w:proofErr w:type="gramStart"/>
      <w:r w:rsidRPr="00FF0FD9">
        <w:rPr>
          <w:rFonts w:ascii="Arial" w:hAnsi="Arial" w:cs="Arial"/>
          <w:lang w:val="en-US"/>
        </w:rPr>
        <w:t>YIEL :</w:t>
      </w:r>
      <w:proofErr w:type="gramEnd"/>
      <w:r w:rsidRPr="00FF0FD9">
        <w:rPr>
          <w:rFonts w:ascii="Arial" w:hAnsi="Arial" w:cs="Arial"/>
          <w:lang w:val="en-US"/>
        </w:rPr>
        <w:t xml:space="preserve"> Yearbook of International Environmental Law</w:t>
      </w:r>
    </w:p>
    <w:p w:rsidR="00FF0FD9" w:rsidRPr="00FF0FD9" w:rsidRDefault="00FF0FD9" w:rsidP="00FF0FD9">
      <w:pPr>
        <w:spacing w:after="0"/>
        <w:rPr>
          <w:rFonts w:ascii="Arial" w:hAnsi="Arial" w:cs="Arial"/>
          <w:lang w:val="en-US"/>
        </w:rPr>
      </w:pPr>
      <w:proofErr w:type="gramStart"/>
      <w:r w:rsidRPr="00FF0FD9">
        <w:rPr>
          <w:rFonts w:ascii="Arial" w:hAnsi="Arial" w:cs="Arial"/>
          <w:lang w:val="en-US"/>
        </w:rPr>
        <w:t>YJIL :</w:t>
      </w:r>
      <w:proofErr w:type="gramEnd"/>
      <w:r w:rsidRPr="00FF0FD9">
        <w:rPr>
          <w:rFonts w:ascii="Arial" w:hAnsi="Arial" w:cs="Arial"/>
          <w:lang w:val="en-US"/>
        </w:rPr>
        <w:t xml:space="preserve"> Yale Journal of international Law</w:t>
      </w:r>
    </w:p>
    <w:p w:rsidR="00FF0FD9" w:rsidRPr="00FF0FD9" w:rsidRDefault="00FF0FD9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</w:p>
    <w:p w:rsidR="00FF0FD9" w:rsidRPr="00FF0FD9" w:rsidRDefault="00FF0FD9" w:rsidP="00CA42DD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</w:p>
    <w:p w:rsidR="00BD746D" w:rsidRPr="00FF0FD9" w:rsidRDefault="007A16DE" w:rsidP="00FF0FD9">
      <w:pPr>
        <w:shd w:val="clear" w:color="auto" w:fill="FFFFFF"/>
        <w:spacing w:beforeLines="40" w:before="96" w:afterLines="40"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F0FD9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br w:type="textWrapping" w:clear="all"/>
      </w:r>
      <w:r w:rsidR="00A0269A" w:rsidRPr="00FF0FD9">
        <w:rPr>
          <w:rFonts w:ascii="Arial" w:hAnsi="Arial" w:cs="Arial"/>
          <w:noProof/>
          <w:lang w:eastAsia="fr-FR"/>
        </w:rPr>
        <w:drawing>
          <wp:inline distT="0" distB="0" distL="0" distR="0" wp14:anchorId="503EB26F" wp14:editId="1050341A">
            <wp:extent cx="432000" cy="421200"/>
            <wp:effectExtent l="0" t="0" r="6350" b="0"/>
            <wp:docPr id="17" name="Image 17" descr="Remonter en haut de la page">
              <a:hlinkClick xmlns:a="http://schemas.openxmlformats.org/drawingml/2006/main" r:id="rId8" tooltip="Remonter en haut de la list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monter en haut de la p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746D" w:rsidRPr="00FF0FD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2FA" w:rsidRDefault="000612FA" w:rsidP="00A5006B">
      <w:pPr>
        <w:spacing w:after="0" w:line="240" w:lineRule="auto"/>
      </w:pPr>
      <w:r>
        <w:separator/>
      </w:r>
    </w:p>
  </w:endnote>
  <w:endnote w:type="continuationSeparator" w:id="0">
    <w:p w:rsidR="000612FA" w:rsidRDefault="000612FA" w:rsidP="00A50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2FA" w:rsidRDefault="000612FA" w:rsidP="00A5006B">
      <w:pPr>
        <w:spacing w:after="0" w:line="240" w:lineRule="auto"/>
      </w:pPr>
      <w:r>
        <w:separator/>
      </w:r>
    </w:p>
  </w:footnote>
  <w:footnote w:type="continuationSeparator" w:id="0">
    <w:p w:rsidR="000612FA" w:rsidRDefault="000612FA" w:rsidP="00A50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6B" w:rsidRDefault="00A5006B">
    <w:pPr>
      <w:pStyle w:val="En-tte"/>
    </w:pPr>
    <w:r>
      <w:rPr>
        <w:noProof/>
        <w:lang w:eastAsia="fr-FR"/>
      </w:rPr>
      <w:drawing>
        <wp:inline distT="0" distB="0" distL="0" distR="0" wp14:anchorId="41C718EF" wp14:editId="0E145614">
          <wp:extent cx="762000" cy="513602"/>
          <wp:effectExtent l="0" t="0" r="0" b="1270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cintosh HD:Users:chaignejean-baptiste:Public:Université Panthéon-Assas:Logos:Université Panthéon-Assas:Logo charte 2014:Logo administration:LOGO_UP2PA_Moyens généraux-Sécurité-Impression_CM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596" cy="515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006B" w:rsidRDefault="00A5006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DE"/>
    <w:rsid w:val="000612FA"/>
    <w:rsid w:val="000765F5"/>
    <w:rsid w:val="000C6963"/>
    <w:rsid w:val="000E078B"/>
    <w:rsid w:val="00466CF3"/>
    <w:rsid w:val="004E6AA4"/>
    <w:rsid w:val="00551906"/>
    <w:rsid w:val="005B56BF"/>
    <w:rsid w:val="005D3CB6"/>
    <w:rsid w:val="007A16DE"/>
    <w:rsid w:val="00821DE0"/>
    <w:rsid w:val="00974763"/>
    <w:rsid w:val="00A0269A"/>
    <w:rsid w:val="00A5006B"/>
    <w:rsid w:val="00A70DA9"/>
    <w:rsid w:val="00B1135D"/>
    <w:rsid w:val="00BD746D"/>
    <w:rsid w:val="00CA42DD"/>
    <w:rsid w:val="00FF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6DE"/>
  </w:style>
  <w:style w:type="paragraph" w:styleId="Titre1">
    <w:name w:val="heading 1"/>
    <w:basedOn w:val="Normal"/>
    <w:next w:val="Normal"/>
    <w:link w:val="Titre1Car"/>
    <w:uiPriority w:val="9"/>
    <w:qFormat/>
    <w:rsid w:val="00FF0FD9"/>
    <w:pPr>
      <w:spacing w:before="480" w:after="0"/>
      <w:contextualSpacing/>
      <w:outlineLvl w:val="0"/>
    </w:pPr>
    <w:rPr>
      <w:rFonts w:ascii="Arial" w:hAnsi="Arial"/>
      <w:b/>
      <w:smallCaps/>
      <w:color w:val="FF0000"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A16D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16D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A16D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A16D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A16DE"/>
    <w:pPr>
      <w:shd w:val="clear" w:color="auto" w:fill="FFFFFF" w:themeFill="background1"/>
      <w:spacing w:after="0" w:line="271" w:lineRule="auto"/>
      <w:outlineLvl w:val="5"/>
    </w:pPr>
    <w:rPr>
      <w:b/>
      <w:bCs/>
      <w:color w:val="696985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A16DE"/>
    <w:pPr>
      <w:spacing w:after="0"/>
      <w:outlineLvl w:val="6"/>
    </w:pPr>
    <w:rPr>
      <w:b/>
      <w:bCs/>
      <w:i/>
      <w:iCs/>
      <w:color w:val="6A6A86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A16DE"/>
    <w:pPr>
      <w:spacing w:after="0"/>
      <w:outlineLvl w:val="7"/>
    </w:pPr>
    <w:rPr>
      <w:b/>
      <w:bCs/>
      <w:color w:val="8A8AA2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A16DE"/>
    <w:pPr>
      <w:spacing w:after="0" w:line="271" w:lineRule="auto"/>
      <w:outlineLvl w:val="8"/>
    </w:pPr>
    <w:rPr>
      <w:b/>
      <w:bCs/>
      <w:i/>
      <w:iCs/>
      <w:color w:val="8A8AA2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F0FD9"/>
    <w:rPr>
      <w:rFonts w:ascii="Arial" w:hAnsi="Arial"/>
      <w:b/>
      <w:smallCaps/>
      <w:color w:val="FF0000"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7A16DE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7A16DE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7A16DE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7A16DE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sid w:val="007A16DE"/>
    <w:rPr>
      <w:b/>
      <w:bCs/>
      <w:color w:val="696985" w:themeColor="text1" w:themeTint="A6"/>
      <w:spacing w:val="5"/>
      <w:shd w:val="clear" w:color="auto" w:fill="FFFFFF" w:themeFill="background1"/>
    </w:rPr>
  </w:style>
  <w:style w:type="character" w:styleId="Lienhypertexte">
    <w:name w:val="Hyperlink"/>
    <w:basedOn w:val="Policepardfaut"/>
    <w:uiPriority w:val="99"/>
    <w:unhideWhenUsed/>
    <w:rsid w:val="007A16DE"/>
    <w:rPr>
      <w:color w:val="1D316C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A16DE"/>
    <w:rPr>
      <w:color w:val="1D316C"/>
      <w:u w:val="single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A16D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A16DE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styleId="CodeHTML">
    <w:name w:val="HTML Code"/>
    <w:basedOn w:val="Policepardfaut"/>
    <w:uiPriority w:val="99"/>
    <w:semiHidden/>
    <w:unhideWhenUsed/>
    <w:rsid w:val="007A16DE"/>
    <w:rPr>
      <w:rFonts w:ascii="Courier New" w:eastAsia="Times New Roman" w:hAnsi="Courier New" w:cs="Courier New"/>
      <w:sz w:val="24"/>
      <w:szCs w:val="24"/>
    </w:rPr>
  </w:style>
  <w:style w:type="character" w:styleId="Accentuation">
    <w:name w:val="Emphasis"/>
    <w:uiPriority w:val="20"/>
    <w:qFormat/>
    <w:rsid w:val="007A16DE"/>
    <w:rPr>
      <w:b/>
      <w:bCs/>
      <w:i/>
      <w:iCs/>
      <w:spacing w:val="1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A16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A16DE"/>
    <w:rPr>
      <w:rFonts w:ascii="Courier New" w:eastAsia="Times New Roman" w:hAnsi="Courier New" w:cs="Courier New"/>
      <w:sz w:val="24"/>
      <w:szCs w:val="24"/>
      <w:lang w:eastAsia="fr-FR"/>
    </w:rPr>
  </w:style>
  <w:style w:type="paragraph" w:customStyle="1" w:styleId="legende">
    <w:name w:val="legende"/>
    <w:basedOn w:val="Normal"/>
    <w:rsid w:val="007A16DE"/>
    <w:pPr>
      <w:spacing w:before="120" w:after="240" w:line="240" w:lineRule="auto"/>
    </w:pPr>
    <w:rPr>
      <w:rFonts w:ascii="Times New Roman" w:eastAsia="Times New Roman" w:hAnsi="Times New Roman" w:cs="Times New Roman"/>
      <w:color w:val="AFB5B9"/>
      <w:sz w:val="23"/>
      <w:szCs w:val="23"/>
      <w:lang w:eastAsia="fr-FR"/>
    </w:rPr>
  </w:style>
  <w:style w:type="paragraph" w:customStyle="1" w:styleId="commentairestitre">
    <w:name w:val="commentaires_titre"/>
    <w:basedOn w:val="Normal"/>
    <w:rsid w:val="007A16DE"/>
    <w:pPr>
      <w:pBdr>
        <w:top w:val="single" w:sz="6" w:space="2" w:color="auto"/>
      </w:pBdr>
      <w:shd w:val="clear" w:color="auto" w:fill="8BBFFF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commentairesdate">
    <w:name w:val="commentaires_date"/>
    <w:basedOn w:val="Normal"/>
    <w:rsid w:val="007A16DE"/>
    <w:pPr>
      <w:pBdr>
        <w:left w:val="single" w:sz="6" w:space="4" w:color="332E44"/>
      </w:pBdr>
      <w:shd w:val="clear" w:color="auto" w:fill="E4DFF7"/>
      <w:spacing w:after="0" w:line="240" w:lineRule="auto"/>
      <w:ind w:left="90"/>
    </w:pPr>
    <w:rPr>
      <w:rFonts w:ascii="Times New Roman" w:eastAsia="Times New Roman" w:hAnsi="Times New Roman" w:cs="Times New Roman"/>
      <w:color w:val="6E858C"/>
      <w:sz w:val="20"/>
      <w:szCs w:val="20"/>
      <w:lang w:eastAsia="fr-FR"/>
    </w:rPr>
  </w:style>
  <w:style w:type="paragraph" w:customStyle="1" w:styleId="commentairessite">
    <w:name w:val="commentaires_site"/>
    <w:basedOn w:val="Normal"/>
    <w:rsid w:val="007A16DE"/>
    <w:pPr>
      <w:pBdr>
        <w:top w:val="single" w:sz="6" w:space="0" w:color="6E858C"/>
        <w:left w:val="single" w:sz="6" w:space="4" w:color="332E44"/>
      </w:pBdr>
      <w:shd w:val="clear" w:color="auto" w:fill="E4DFF7"/>
      <w:spacing w:after="0" w:line="240" w:lineRule="auto"/>
      <w:ind w:left="90"/>
    </w:pPr>
    <w:rPr>
      <w:rFonts w:ascii="Times New Roman" w:eastAsia="Times New Roman" w:hAnsi="Times New Roman" w:cs="Times New Roman"/>
      <w:color w:val="6E858C"/>
      <w:sz w:val="20"/>
      <w:szCs w:val="20"/>
      <w:lang w:eastAsia="fr-FR"/>
    </w:rPr>
  </w:style>
  <w:style w:type="paragraph" w:customStyle="1" w:styleId="commentairescorps">
    <w:name w:val="commentaires_corps"/>
    <w:basedOn w:val="Normal"/>
    <w:rsid w:val="007A16DE"/>
    <w:pPr>
      <w:pBdr>
        <w:top w:val="single" w:sz="6" w:space="0" w:color="6E858C"/>
        <w:left w:val="single" w:sz="6" w:space="0" w:color="332E4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pondre">
    <w:name w:val="repondre"/>
    <w:basedOn w:val="Normal"/>
    <w:rsid w:val="007A16DE"/>
    <w:pPr>
      <w:pBdr>
        <w:top w:val="single" w:sz="6" w:space="0" w:color="ADB8CA"/>
      </w:pBdr>
      <w:shd w:val="clear" w:color="auto" w:fill="FFFFFF"/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sg-aide">
    <w:name w:val="msg-aide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utons">
    <w:name w:val="boutons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eparateur">
    <w:name w:val="separateur"/>
    <w:basedOn w:val="Normal"/>
    <w:rsid w:val="007A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rreur">
    <w:name w:val="erreur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champ-saisie">
    <w:name w:val="champ-saisie"/>
    <w:basedOn w:val="Normal"/>
    <w:rsid w:val="007A16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k">
    <w:name w:val="ok"/>
    <w:basedOn w:val="Normal"/>
    <w:rsid w:val="007A16D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C05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effacer">
    <w:name w:val="effacer"/>
    <w:basedOn w:val="Normal"/>
    <w:rsid w:val="007A16DE"/>
    <w:pPr>
      <w:pBdr>
        <w:top w:val="single" w:sz="6" w:space="0" w:color="CC0500"/>
        <w:left w:val="single" w:sz="6" w:space="0" w:color="CC0500"/>
        <w:bottom w:val="single" w:sz="6" w:space="0" w:color="CC0500"/>
        <w:right w:val="single" w:sz="6" w:space="0" w:color="CC050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CC0500"/>
      <w:sz w:val="24"/>
      <w:szCs w:val="24"/>
      <w:lang w:eastAsia="fr-FR"/>
    </w:rPr>
  </w:style>
  <w:style w:type="paragraph" w:customStyle="1" w:styleId="valider">
    <w:name w:val="valider"/>
    <w:basedOn w:val="Normal"/>
    <w:rsid w:val="007A16DE"/>
    <w:pPr>
      <w:pBdr>
        <w:top w:val="single" w:sz="6" w:space="0" w:color="CC0500"/>
        <w:left w:val="single" w:sz="6" w:space="0" w:color="CC0500"/>
        <w:bottom w:val="single" w:sz="6" w:space="0" w:color="CC0500"/>
        <w:right w:val="single" w:sz="6" w:space="0" w:color="CC0500"/>
      </w:pBdr>
      <w:shd w:val="clear" w:color="auto" w:fill="CC0500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fr-FR"/>
    </w:rPr>
  </w:style>
  <w:style w:type="paragraph" w:customStyle="1" w:styleId="bouton">
    <w:name w:val="bouton"/>
    <w:basedOn w:val="Normal"/>
    <w:rsid w:val="007A16DE"/>
    <w:pPr>
      <w:pBdr>
        <w:top w:val="single" w:sz="6" w:space="0" w:color="CC0500"/>
        <w:left w:val="single" w:sz="6" w:space="0" w:color="CC0500"/>
        <w:bottom w:val="single" w:sz="6" w:space="0" w:color="CC0500"/>
        <w:right w:val="single" w:sz="6" w:space="0" w:color="CC0500"/>
      </w:pBdr>
      <w:shd w:val="clear" w:color="auto" w:fill="CC0500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fr-FR"/>
    </w:rPr>
  </w:style>
  <w:style w:type="paragraph" w:customStyle="1" w:styleId="com-new">
    <w:name w:val="com-new"/>
    <w:basedOn w:val="Normal"/>
    <w:rsid w:val="007A16DE"/>
    <w:pPr>
      <w:pBdr>
        <w:top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uliste">
    <w:name w:val="contenu_liste"/>
    <w:basedOn w:val="Normal"/>
    <w:rsid w:val="007A16D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ublienews">
    <w:name w:val="publie_news"/>
    <w:basedOn w:val="Normal"/>
    <w:rsid w:val="007A16DE"/>
    <w:pPr>
      <w:spacing w:after="0" w:line="240" w:lineRule="auto"/>
    </w:pPr>
    <w:rPr>
      <w:rFonts w:ascii="Times New Roman" w:eastAsia="Times New Roman" w:hAnsi="Times New Roman" w:cs="Times New Roman"/>
      <w:color w:val="332E44"/>
      <w:sz w:val="20"/>
      <w:szCs w:val="20"/>
      <w:lang w:eastAsia="fr-FR"/>
    </w:rPr>
  </w:style>
  <w:style w:type="paragraph" w:customStyle="1" w:styleId="paginationalbum">
    <w:name w:val="pagination_album"/>
    <w:basedOn w:val="Normal"/>
    <w:rsid w:val="007A16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lide-mount">
    <w:name w:val="slide-mount"/>
    <w:basedOn w:val="Normal"/>
    <w:rsid w:val="007A16DE"/>
    <w:pPr>
      <w:pBdr>
        <w:top w:val="single" w:sz="6" w:space="0" w:color="332E44"/>
        <w:left w:val="single" w:sz="6" w:space="0" w:color="332E44"/>
        <w:bottom w:val="single" w:sz="6" w:space="0" w:color="332E44"/>
        <w:right w:val="single" w:sz="6" w:space="0" w:color="332E44"/>
      </w:pBdr>
      <w:shd w:val="clear" w:color="auto" w:fill="EEEEEE"/>
      <w:spacing w:before="345" w:after="0" w:line="240" w:lineRule="auto"/>
      <w:ind w:left="120" w:right="12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igne-photo">
    <w:name w:val="ligne-photo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ast-photo">
    <w:name w:val="last-photo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estion">
    <w:name w:val="gestion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fr-FR"/>
    </w:rPr>
  </w:style>
  <w:style w:type="paragraph" w:customStyle="1" w:styleId="liste-horizontale">
    <w:name w:val="liste-horizontale"/>
    <w:basedOn w:val="Normal"/>
    <w:rsid w:val="007A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gination">
    <w:name w:val="pagination"/>
    <w:basedOn w:val="Normal"/>
    <w:rsid w:val="007A16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portlet-titre">
    <w:name w:val="portlet-titre"/>
    <w:basedOn w:val="Normal"/>
    <w:rsid w:val="007A16DE"/>
    <w:pPr>
      <w:shd w:val="clear" w:color="auto" w:fill="332E44"/>
      <w:spacing w:after="0" w:line="240" w:lineRule="auto"/>
    </w:pPr>
    <w:rPr>
      <w:rFonts w:ascii="Times New Roman" w:eastAsia="Times New Roman" w:hAnsi="Times New Roman" w:cs="Times New Roman"/>
      <w:color w:val="FFB622"/>
      <w:sz w:val="24"/>
      <w:szCs w:val="24"/>
      <w:lang w:eastAsia="fr-FR"/>
    </w:rPr>
  </w:style>
  <w:style w:type="paragraph" w:customStyle="1" w:styleId="portlet-actions">
    <w:name w:val="portlet-actions"/>
    <w:basedOn w:val="Normal"/>
    <w:rsid w:val="007A16DE"/>
    <w:pPr>
      <w:pBdr>
        <w:top w:val="single" w:sz="2" w:space="1" w:color="332E44"/>
        <w:left w:val="single" w:sz="6" w:space="4" w:color="332E44"/>
        <w:bottom w:val="single" w:sz="6" w:space="1" w:color="332E44"/>
        <w:right w:val="single" w:sz="6" w:space="4" w:color="332E44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fr-FR"/>
    </w:rPr>
  </w:style>
  <w:style w:type="paragraph" w:customStyle="1" w:styleId="portlet-edit">
    <w:name w:val="portlet-edit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rtlet-help">
    <w:name w:val="portlet-help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rtlet-view">
    <w:name w:val="portlet-view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rtlet-contenu">
    <w:name w:val="portlet-contenu"/>
    <w:basedOn w:val="Normal"/>
    <w:rsid w:val="007A16DE"/>
    <w:pPr>
      <w:pBdr>
        <w:top w:val="single" w:sz="2" w:space="5" w:color="332E44"/>
        <w:left w:val="single" w:sz="6" w:space="4" w:color="332E44"/>
        <w:bottom w:val="single" w:sz="6" w:space="5" w:color="332E44"/>
        <w:right w:val="single" w:sz="6" w:space="4" w:color="332E4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reliminaire">
    <w:name w:val="preliminaire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mp-texte">
    <w:name w:val="champ-texte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bligatoire">
    <w:name w:val="obligatoire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lonne-droite">
    <w:name w:val="colonne-droite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rtlet-max">
    <w:name w:val="portlet-max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rtlet-min">
    <w:name w:val="portlet-min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rtlet-nor">
    <w:name w:val="portlet-nor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igne">
    <w:name w:val="ligne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eursousparagrapheaccueil">
    <w:name w:val="conteneursousparagrapheaccueil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lonne">
    <w:name w:val="colonne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eursousparagraphealbum">
    <w:name w:val="conteneursousparagraphealbum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mentairesdeco2">
    <w:name w:val="commentaires_deco2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geimportant">
    <w:name w:val="stage_important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isuel-rubrique">
    <w:name w:val="visuel-rubrique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mpsaisie">
    <w:name w:val="champsaisie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mmentairesauteur">
    <w:name w:val="commentaires_auteur"/>
    <w:basedOn w:val="Policepardfaut"/>
    <w:rsid w:val="007A16DE"/>
  </w:style>
  <w:style w:type="character" w:customStyle="1" w:styleId="msg-aide1">
    <w:name w:val="msg-aide1"/>
    <w:basedOn w:val="Policepardfaut"/>
    <w:rsid w:val="007A16DE"/>
  </w:style>
  <w:style w:type="character" w:customStyle="1" w:styleId="libelle">
    <w:name w:val="libelle"/>
    <w:basedOn w:val="Policepardfaut"/>
    <w:rsid w:val="007A16DE"/>
  </w:style>
  <w:style w:type="character" w:customStyle="1" w:styleId="soustitre-liste">
    <w:name w:val="soustitre-liste"/>
    <w:basedOn w:val="Policepardfaut"/>
    <w:rsid w:val="007A16DE"/>
  </w:style>
  <w:style w:type="character" w:customStyle="1" w:styleId="date-liste">
    <w:name w:val="date-liste"/>
    <w:basedOn w:val="Policepardfaut"/>
    <w:rsid w:val="007A16DE"/>
  </w:style>
  <w:style w:type="character" w:customStyle="1" w:styleId="redac-liste">
    <w:name w:val="redac-liste"/>
    <w:basedOn w:val="Policepardfaut"/>
    <w:rsid w:val="007A16DE"/>
  </w:style>
  <w:style w:type="paragraph" w:customStyle="1" w:styleId="visuel-rubrique1">
    <w:name w:val="visuel-rubrique1"/>
    <w:basedOn w:val="Normal"/>
    <w:rsid w:val="007A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eparateur1">
    <w:name w:val="separateur1"/>
    <w:basedOn w:val="Normal"/>
    <w:rsid w:val="007A16DE"/>
    <w:pPr>
      <w:shd w:val="clear" w:color="auto" w:fill="332E44"/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fr-FR"/>
    </w:rPr>
  </w:style>
  <w:style w:type="paragraph" w:customStyle="1" w:styleId="visuel-rubrique2">
    <w:name w:val="visuel-rubrique2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msg-aide2">
    <w:name w:val="msg-aide2"/>
    <w:basedOn w:val="Normal"/>
    <w:rsid w:val="007A16D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mpsaisie1">
    <w:name w:val="champsaisie1"/>
    <w:basedOn w:val="Normal"/>
    <w:rsid w:val="007A16DE"/>
    <w:pPr>
      <w:pBdr>
        <w:bottom w:val="single" w:sz="6" w:space="6" w:color="555658"/>
      </w:pBdr>
      <w:spacing w:after="360" w:line="240" w:lineRule="auto"/>
    </w:pPr>
    <w:rPr>
      <w:rFonts w:ascii="Times New Roman" w:eastAsia="Times New Roman" w:hAnsi="Times New Roman" w:cs="Times New Roman"/>
      <w:lang w:eastAsia="fr-FR"/>
    </w:rPr>
  </w:style>
  <w:style w:type="paragraph" w:customStyle="1" w:styleId="boutons1">
    <w:name w:val="boutons1"/>
    <w:basedOn w:val="Normal"/>
    <w:rsid w:val="007A16DE"/>
    <w:pPr>
      <w:spacing w:after="36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oustitre-liste1">
    <w:name w:val="soustitre-liste1"/>
    <w:basedOn w:val="Policepardfaut"/>
    <w:rsid w:val="007A16DE"/>
    <w:rPr>
      <w:b w:val="0"/>
      <w:bCs w:val="0"/>
    </w:rPr>
  </w:style>
  <w:style w:type="character" w:customStyle="1" w:styleId="soustitre-liste2">
    <w:name w:val="soustitre-liste2"/>
    <w:basedOn w:val="Policepardfaut"/>
    <w:rsid w:val="007A16DE"/>
    <w:rPr>
      <w:b w:val="0"/>
      <w:bCs w:val="0"/>
    </w:rPr>
  </w:style>
  <w:style w:type="character" w:customStyle="1" w:styleId="soustitre-liste3">
    <w:name w:val="soustitre-liste3"/>
    <w:basedOn w:val="Policepardfaut"/>
    <w:rsid w:val="007A16DE"/>
    <w:rPr>
      <w:b w:val="0"/>
      <w:bCs w:val="0"/>
    </w:rPr>
  </w:style>
  <w:style w:type="character" w:customStyle="1" w:styleId="date-liste1">
    <w:name w:val="date-liste1"/>
    <w:basedOn w:val="Policepardfaut"/>
    <w:rsid w:val="007A16DE"/>
    <w:rPr>
      <w:color w:val="AFB5B9"/>
    </w:rPr>
  </w:style>
  <w:style w:type="character" w:customStyle="1" w:styleId="date-liste2">
    <w:name w:val="date-liste2"/>
    <w:basedOn w:val="Policepardfaut"/>
    <w:rsid w:val="007A16DE"/>
    <w:rPr>
      <w:color w:val="AFB5B9"/>
    </w:rPr>
  </w:style>
  <w:style w:type="character" w:customStyle="1" w:styleId="date-liste3">
    <w:name w:val="date-liste3"/>
    <w:basedOn w:val="Policepardfaut"/>
    <w:rsid w:val="007A16DE"/>
    <w:rPr>
      <w:color w:val="AFB5B9"/>
    </w:rPr>
  </w:style>
  <w:style w:type="character" w:customStyle="1" w:styleId="date-liste4">
    <w:name w:val="date-liste4"/>
    <w:basedOn w:val="Policepardfaut"/>
    <w:rsid w:val="007A16DE"/>
    <w:rPr>
      <w:color w:val="FFFFFF"/>
    </w:rPr>
  </w:style>
  <w:style w:type="character" w:customStyle="1" w:styleId="date-liste5">
    <w:name w:val="date-liste5"/>
    <w:basedOn w:val="Policepardfaut"/>
    <w:rsid w:val="007A16DE"/>
    <w:rPr>
      <w:color w:val="FFFFFF"/>
    </w:rPr>
  </w:style>
  <w:style w:type="character" w:customStyle="1" w:styleId="date-liste6">
    <w:name w:val="date-liste6"/>
    <w:basedOn w:val="Policepardfaut"/>
    <w:rsid w:val="007A16DE"/>
    <w:rPr>
      <w:color w:val="FFFFFF"/>
    </w:rPr>
  </w:style>
  <w:style w:type="character" w:customStyle="1" w:styleId="redac-liste1">
    <w:name w:val="redac-liste1"/>
    <w:basedOn w:val="Policepardfaut"/>
    <w:rsid w:val="007A16DE"/>
    <w:rPr>
      <w:i/>
      <w:iCs/>
      <w:sz w:val="26"/>
      <w:szCs w:val="26"/>
    </w:rPr>
  </w:style>
  <w:style w:type="paragraph" w:customStyle="1" w:styleId="ligne1">
    <w:name w:val="ligne1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eursousparagrapheaccueil1">
    <w:name w:val="conteneursousparagrapheaccueil1"/>
    <w:basedOn w:val="Normal"/>
    <w:rsid w:val="007A16DE"/>
    <w:pPr>
      <w:spacing w:before="4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lonne1">
    <w:name w:val="colonne1"/>
    <w:basedOn w:val="Normal"/>
    <w:rsid w:val="007A16DE"/>
    <w:pPr>
      <w:spacing w:before="4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eursousparagraphealbum1">
    <w:name w:val="conteneursousparagraphealbum1"/>
    <w:basedOn w:val="Normal"/>
    <w:rsid w:val="007A16DE"/>
    <w:pPr>
      <w:spacing w:before="4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reliminaire1">
    <w:name w:val="preliminaire1"/>
    <w:basedOn w:val="Normal"/>
    <w:rsid w:val="007A16DE"/>
    <w:pPr>
      <w:spacing w:after="7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mp-texte1">
    <w:name w:val="champ-texte1"/>
    <w:basedOn w:val="Normal"/>
    <w:rsid w:val="007A16DE"/>
    <w:pPr>
      <w:pBdr>
        <w:top w:val="single" w:sz="6" w:space="0" w:color="666666"/>
        <w:left w:val="single" w:sz="6" w:space="0" w:color="666666"/>
        <w:bottom w:val="single" w:sz="6" w:space="0" w:color="CCCCCC"/>
        <w:right w:val="single" w:sz="6" w:space="0" w:color="CCCC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bligatoire1">
    <w:name w:val="obligatoire1"/>
    <w:basedOn w:val="Normal"/>
    <w:rsid w:val="007A16DE"/>
    <w:pPr>
      <w:spacing w:before="120" w:after="120" w:line="240" w:lineRule="auto"/>
    </w:pPr>
    <w:rPr>
      <w:rFonts w:ascii="Times New Roman" w:eastAsia="Times New Roman" w:hAnsi="Times New Roman" w:cs="Times New Roman"/>
      <w:color w:val="F11B03"/>
      <w:sz w:val="24"/>
      <w:szCs w:val="24"/>
      <w:lang w:eastAsia="fr-FR"/>
    </w:rPr>
  </w:style>
  <w:style w:type="character" w:customStyle="1" w:styleId="msg-aide3">
    <w:name w:val="msg-aide3"/>
    <w:basedOn w:val="Policepardfaut"/>
    <w:rsid w:val="007A16DE"/>
    <w:rPr>
      <w:color w:val="666666"/>
      <w:sz w:val="22"/>
      <w:szCs w:val="22"/>
    </w:rPr>
  </w:style>
  <w:style w:type="character" w:customStyle="1" w:styleId="libelle1">
    <w:name w:val="libelle1"/>
    <w:basedOn w:val="Policepardfaut"/>
    <w:rsid w:val="007A16DE"/>
    <w:rPr>
      <w:b/>
      <w:bCs/>
    </w:rPr>
  </w:style>
  <w:style w:type="paragraph" w:customStyle="1" w:styleId="colonne-droite1">
    <w:name w:val="colonne-droite1"/>
    <w:basedOn w:val="Normal"/>
    <w:rsid w:val="007A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sg-aide4">
    <w:name w:val="msg-aide4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mp-texte2">
    <w:name w:val="champ-texte2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mentairesdeco21">
    <w:name w:val="commentaires_deco21"/>
    <w:basedOn w:val="Normal"/>
    <w:rsid w:val="007A16DE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mp-saisie1">
    <w:name w:val="champ-saisie1"/>
    <w:basedOn w:val="Normal"/>
    <w:rsid w:val="007A16DE"/>
    <w:pPr>
      <w:pBdr>
        <w:top w:val="single" w:sz="6" w:space="1" w:color="A7A9AC"/>
        <w:left w:val="single" w:sz="6" w:space="1" w:color="A7A9AC"/>
        <w:bottom w:val="single" w:sz="6" w:space="1" w:color="A7A9AC"/>
        <w:right w:val="single" w:sz="6" w:space="1" w:color="A7A9A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ate-liste7">
    <w:name w:val="date-liste7"/>
    <w:basedOn w:val="Policepardfaut"/>
    <w:rsid w:val="007A16DE"/>
    <w:rPr>
      <w:color w:val="222E44"/>
    </w:rPr>
  </w:style>
  <w:style w:type="paragraph" w:customStyle="1" w:styleId="stageimportant1">
    <w:name w:val="stage_important1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A0000"/>
      <w:sz w:val="24"/>
      <w:szCs w:val="24"/>
      <w:lang w:eastAsia="fr-FR"/>
    </w:rPr>
  </w:style>
  <w:style w:type="paragraph" w:customStyle="1" w:styleId="portlet-titre1">
    <w:name w:val="portlet-titre1"/>
    <w:basedOn w:val="Normal"/>
    <w:rsid w:val="007A16DE"/>
    <w:pPr>
      <w:shd w:val="clear" w:color="auto" w:fill="332E44"/>
      <w:spacing w:after="0" w:line="240" w:lineRule="auto"/>
    </w:pPr>
    <w:rPr>
      <w:rFonts w:ascii="Times New Roman" w:eastAsia="Times New Roman" w:hAnsi="Times New Roman" w:cs="Times New Roman"/>
      <w:color w:val="FFB622"/>
      <w:sz w:val="24"/>
      <w:szCs w:val="24"/>
      <w:lang w:eastAsia="fr-FR"/>
    </w:rPr>
  </w:style>
  <w:style w:type="paragraph" w:customStyle="1" w:styleId="portlet-titre2">
    <w:name w:val="portlet-titre2"/>
    <w:basedOn w:val="Normal"/>
    <w:rsid w:val="007A16DE"/>
    <w:pPr>
      <w:shd w:val="clear" w:color="auto" w:fill="332E44"/>
      <w:spacing w:after="0" w:line="240" w:lineRule="auto"/>
    </w:pPr>
    <w:rPr>
      <w:rFonts w:ascii="Times New Roman" w:eastAsia="Times New Roman" w:hAnsi="Times New Roman" w:cs="Times New Roman"/>
      <w:color w:val="FFB622"/>
      <w:sz w:val="24"/>
      <w:szCs w:val="24"/>
      <w:lang w:eastAsia="fr-FR"/>
    </w:rPr>
  </w:style>
  <w:style w:type="paragraph" w:customStyle="1" w:styleId="portlet-titre3">
    <w:name w:val="portlet-titre3"/>
    <w:basedOn w:val="Normal"/>
    <w:rsid w:val="007A16DE"/>
    <w:pPr>
      <w:shd w:val="clear" w:color="auto" w:fill="332E44"/>
      <w:spacing w:after="0" w:line="240" w:lineRule="auto"/>
    </w:pPr>
    <w:rPr>
      <w:rFonts w:ascii="Times New Roman" w:eastAsia="Times New Roman" w:hAnsi="Times New Roman" w:cs="Times New Roman"/>
      <w:color w:val="FFB622"/>
      <w:sz w:val="24"/>
      <w:szCs w:val="24"/>
      <w:lang w:eastAsia="fr-FR"/>
    </w:rPr>
  </w:style>
  <w:style w:type="paragraph" w:customStyle="1" w:styleId="portlet-titre4">
    <w:name w:val="portlet-titre4"/>
    <w:basedOn w:val="Normal"/>
    <w:rsid w:val="007A16DE"/>
    <w:pPr>
      <w:shd w:val="clear" w:color="auto" w:fill="332E44"/>
      <w:spacing w:after="0" w:line="240" w:lineRule="auto"/>
    </w:pPr>
    <w:rPr>
      <w:rFonts w:ascii="Times New Roman" w:eastAsia="Times New Roman" w:hAnsi="Times New Roman" w:cs="Times New Roman"/>
      <w:color w:val="FFB622"/>
      <w:sz w:val="24"/>
      <w:szCs w:val="24"/>
      <w:lang w:eastAsia="fr-FR"/>
    </w:rPr>
  </w:style>
  <w:style w:type="paragraph" w:customStyle="1" w:styleId="portlet-max1">
    <w:name w:val="portlet-max1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rtlet-min1">
    <w:name w:val="portlet-min1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rtlet-nor1">
    <w:name w:val="portlet-nor1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uiPriority w:val="22"/>
    <w:qFormat/>
    <w:rsid w:val="007A16DE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7A16DE"/>
    <w:rPr>
      <w:b/>
      <w:bCs/>
      <w:i/>
      <w:iCs/>
      <w:color w:val="6A6A86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7A16DE"/>
    <w:rPr>
      <w:b/>
      <w:bCs/>
      <w:color w:val="8A8AA2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A16DE"/>
    <w:rPr>
      <w:b/>
      <w:bCs/>
      <w:i/>
      <w:iCs/>
      <w:color w:val="8A8AA2" w:themeColor="text1" w:themeTint="8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rsid w:val="007A16DE"/>
    <w:rPr>
      <w:b/>
      <w:bCs/>
      <w:smallCaps/>
      <w:color w:val="D2533C" w:themeColor="text2"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A16D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A16DE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A16DE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A16DE"/>
    <w:rPr>
      <w:i/>
      <w:iCs/>
      <w:smallCaps/>
      <w:spacing w:val="10"/>
      <w:sz w:val="28"/>
      <w:szCs w:val="28"/>
    </w:rPr>
  </w:style>
  <w:style w:type="paragraph" w:styleId="Sansinterligne">
    <w:name w:val="No Spacing"/>
    <w:basedOn w:val="Normal"/>
    <w:uiPriority w:val="1"/>
    <w:qFormat/>
    <w:rsid w:val="007A16D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A16D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A16D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A16D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A16D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A16DE"/>
    <w:rPr>
      <w:i/>
      <w:iCs/>
    </w:rPr>
  </w:style>
  <w:style w:type="character" w:styleId="Emphaseple">
    <w:name w:val="Subtle Emphasis"/>
    <w:uiPriority w:val="19"/>
    <w:qFormat/>
    <w:rsid w:val="007A16DE"/>
    <w:rPr>
      <w:i/>
      <w:iCs/>
    </w:rPr>
  </w:style>
  <w:style w:type="character" w:styleId="Emphaseintense">
    <w:name w:val="Intense Emphasis"/>
    <w:uiPriority w:val="21"/>
    <w:qFormat/>
    <w:rsid w:val="007A16DE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7A16DE"/>
    <w:rPr>
      <w:smallCaps/>
    </w:rPr>
  </w:style>
  <w:style w:type="character" w:styleId="Rfrenceintense">
    <w:name w:val="Intense Reference"/>
    <w:uiPriority w:val="32"/>
    <w:qFormat/>
    <w:rsid w:val="007A16DE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7A16DE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A16DE"/>
    <w:pPr>
      <w:outlineLvl w:val="9"/>
    </w:pPr>
    <w:rPr>
      <w:lang w:bidi="en-US"/>
    </w:rPr>
  </w:style>
  <w:style w:type="paragraph" w:styleId="TM1">
    <w:name w:val="toc 1"/>
    <w:basedOn w:val="Normal"/>
    <w:next w:val="Normal"/>
    <w:autoRedefine/>
    <w:uiPriority w:val="39"/>
    <w:unhideWhenUsed/>
    <w:rsid w:val="00821DE0"/>
    <w:pPr>
      <w:tabs>
        <w:tab w:val="right" w:leader="dot" w:pos="9062"/>
      </w:tabs>
      <w:spacing w:after="100"/>
    </w:pPr>
  </w:style>
  <w:style w:type="table" w:styleId="Grilledutableau">
    <w:name w:val="Table Grid"/>
    <w:basedOn w:val="TableauNormal"/>
    <w:uiPriority w:val="59"/>
    <w:rsid w:val="00466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5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90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50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006B"/>
  </w:style>
  <w:style w:type="paragraph" w:styleId="Pieddepage">
    <w:name w:val="footer"/>
    <w:basedOn w:val="Normal"/>
    <w:link w:val="PieddepageCar"/>
    <w:uiPriority w:val="99"/>
    <w:unhideWhenUsed/>
    <w:rsid w:val="00A50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0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6DE"/>
  </w:style>
  <w:style w:type="paragraph" w:styleId="Titre1">
    <w:name w:val="heading 1"/>
    <w:basedOn w:val="Normal"/>
    <w:next w:val="Normal"/>
    <w:link w:val="Titre1Car"/>
    <w:uiPriority w:val="9"/>
    <w:qFormat/>
    <w:rsid w:val="00FF0FD9"/>
    <w:pPr>
      <w:spacing w:before="480" w:after="0"/>
      <w:contextualSpacing/>
      <w:outlineLvl w:val="0"/>
    </w:pPr>
    <w:rPr>
      <w:rFonts w:ascii="Arial" w:hAnsi="Arial"/>
      <w:b/>
      <w:smallCaps/>
      <w:color w:val="FF0000"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A16D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16D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A16D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A16D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A16DE"/>
    <w:pPr>
      <w:shd w:val="clear" w:color="auto" w:fill="FFFFFF" w:themeFill="background1"/>
      <w:spacing w:after="0" w:line="271" w:lineRule="auto"/>
      <w:outlineLvl w:val="5"/>
    </w:pPr>
    <w:rPr>
      <w:b/>
      <w:bCs/>
      <w:color w:val="696985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A16DE"/>
    <w:pPr>
      <w:spacing w:after="0"/>
      <w:outlineLvl w:val="6"/>
    </w:pPr>
    <w:rPr>
      <w:b/>
      <w:bCs/>
      <w:i/>
      <w:iCs/>
      <w:color w:val="6A6A86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A16DE"/>
    <w:pPr>
      <w:spacing w:after="0"/>
      <w:outlineLvl w:val="7"/>
    </w:pPr>
    <w:rPr>
      <w:b/>
      <w:bCs/>
      <w:color w:val="8A8AA2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A16DE"/>
    <w:pPr>
      <w:spacing w:after="0" w:line="271" w:lineRule="auto"/>
      <w:outlineLvl w:val="8"/>
    </w:pPr>
    <w:rPr>
      <w:b/>
      <w:bCs/>
      <w:i/>
      <w:iCs/>
      <w:color w:val="8A8AA2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F0FD9"/>
    <w:rPr>
      <w:rFonts w:ascii="Arial" w:hAnsi="Arial"/>
      <w:b/>
      <w:smallCaps/>
      <w:color w:val="FF0000"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7A16DE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7A16DE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7A16DE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7A16DE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sid w:val="007A16DE"/>
    <w:rPr>
      <w:b/>
      <w:bCs/>
      <w:color w:val="696985" w:themeColor="text1" w:themeTint="A6"/>
      <w:spacing w:val="5"/>
      <w:shd w:val="clear" w:color="auto" w:fill="FFFFFF" w:themeFill="background1"/>
    </w:rPr>
  </w:style>
  <w:style w:type="character" w:styleId="Lienhypertexte">
    <w:name w:val="Hyperlink"/>
    <w:basedOn w:val="Policepardfaut"/>
    <w:uiPriority w:val="99"/>
    <w:unhideWhenUsed/>
    <w:rsid w:val="007A16DE"/>
    <w:rPr>
      <w:color w:val="1D316C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A16DE"/>
    <w:rPr>
      <w:color w:val="1D316C"/>
      <w:u w:val="single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A16D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A16DE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styleId="CodeHTML">
    <w:name w:val="HTML Code"/>
    <w:basedOn w:val="Policepardfaut"/>
    <w:uiPriority w:val="99"/>
    <w:semiHidden/>
    <w:unhideWhenUsed/>
    <w:rsid w:val="007A16DE"/>
    <w:rPr>
      <w:rFonts w:ascii="Courier New" w:eastAsia="Times New Roman" w:hAnsi="Courier New" w:cs="Courier New"/>
      <w:sz w:val="24"/>
      <w:szCs w:val="24"/>
    </w:rPr>
  </w:style>
  <w:style w:type="character" w:styleId="Accentuation">
    <w:name w:val="Emphasis"/>
    <w:uiPriority w:val="20"/>
    <w:qFormat/>
    <w:rsid w:val="007A16DE"/>
    <w:rPr>
      <w:b/>
      <w:bCs/>
      <w:i/>
      <w:iCs/>
      <w:spacing w:val="1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A16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A16DE"/>
    <w:rPr>
      <w:rFonts w:ascii="Courier New" w:eastAsia="Times New Roman" w:hAnsi="Courier New" w:cs="Courier New"/>
      <w:sz w:val="24"/>
      <w:szCs w:val="24"/>
      <w:lang w:eastAsia="fr-FR"/>
    </w:rPr>
  </w:style>
  <w:style w:type="paragraph" w:customStyle="1" w:styleId="legende">
    <w:name w:val="legende"/>
    <w:basedOn w:val="Normal"/>
    <w:rsid w:val="007A16DE"/>
    <w:pPr>
      <w:spacing w:before="120" w:after="240" w:line="240" w:lineRule="auto"/>
    </w:pPr>
    <w:rPr>
      <w:rFonts w:ascii="Times New Roman" w:eastAsia="Times New Roman" w:hAnsi="Times New Roman" w:cs="Times New Roman"/>
      <w:color w:val="AFB5B9"/>
      <w:sz w:val="23"/>
      <w:szCs w:val="23"/>
      <w:lang w:eastAsia="fr-FR"/>
    </w:rPr>
  </w:style>
  <w:style w:type="paragraph" w:customStyle="1" w:styleId="commentairestitre">
    <w:name w:val="commentaires_titre"/>
    <w:basedOn w:val="Normal"/>
    <w:rsid w:val="007A16DE"/>
    <w:pPr>
      <w:pBdr>
        <w:top w:val="single" w:sz="6" w:space="2" w:color="auto"/>
      </w:pBdr>
      <w:shd w:val="clear" w:color="auto" w:fill="8BBFFF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commentairesdate">
    <w:name w:val="commentaires_date"/>
    <w:basedOn w:val="Normal"/>
    <w:rsid w:val="007A16DE"/>
    <w:pPr>
      <w:pBdr>
        <w:left w:val="single" w:sz="6" w:space="4" w:color="332E44"/>
      </w:pBdr>
      <w:shd w:val="clear" w:color="auto" w:fill="E4DFF7"/>
      <w:spacing w:after="0" w:line="240" w:lineRule="auto"/>
      <w:ind w:left="90"/>
    </w:pPr>
    <w:rPr>
      <w:rFonts w:ascii="Times New Roman" w:eastAsia="Times New Roman" w:hAnsi="Times New Roman" w:cs="Times New Roman"/>
      <w:color w:val="6E858C"/>
      <w:sz w:val="20"/>
      <w:szCs w:val="20"/>
      <w:lang w:eastAsia="fr-FR"/>
    </w:rPr>
  </w:style>
  <w:style w:type="paragraph" w:customStyle="1" w:styleId="commentairessite">
    <w:name w:val="commentaires_site"/>
    <w:basedOn w:val="Normal"/>
    <w:rsid w:val="007A16DE"/>
    <w:pPr>
      <w:pBdr>
        <w:top w:val="single" w:sz="6" w:space="0" w:color="6E858C"/>
        <w:left w:val="single" w:sz="6" w:space="4" w:color="332E44"/>
      </w:pBdr>
      <w:shd w:val="clear" w:color="auto" w:fill="E4DFF7"/>
      <w:spacing w:after="0" w:line="240" w:lineRule="auto"/>
      <w:ind w:left="90"/>
    </w:pPr>
    <w:rPr>
      <w:rFonts w:ascii="Times New Roman" w:eastAsia="Times New Roman" w:hAnsi="Times New Roman" w:cs="Times New Roman"/>
      <w:color w:val="6E858C"/>
      <w:sz w:val="20"/>
      <w:szCs w:val="20"/>
      <w:lang w:eastAsia="fr-FR"/>
    </w:rPr>
  </w:style>
  <w:style w:type="paragraph" w:customStyle="1" w:styleId="commentairescorps">
    <w:name w:val="commentaires_corps"/>
    <w:basedOn w:val="Normal"/>
    <w:rsid w:val="007A16DE"/>
    <w:pPr>
      <w:pBdr>
        <w:top w:val="single" w:sz="6" w:space="0" w:color="6E858C"/>
        <w:left w:val="single" w:sz="6" w:space="0" w:color="332E4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pondre">
    <w:name w:val="repondre"/>
    <w:basedOn w:val="Normal"/>
    <w:rsid w:val="007A16DE"/>
    <w:pPr>
      <w:pBdr>
        <w:top w:val="single" w:sz="6" w:space="0" w:color="ADB8CA"/>
      </w:pBdr>
      <w:shd w:val="clear" w:color="auto" w:fill="FFFFFF"/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sg-aide">
    <w:name w:val="msg-aide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utons">
    <w:name w:val="boutons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eparateur">
    <w:name w:val="separateur"/>
    <w:basedOn w:val="Normal"/>
    <w:rsid w:val="007A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rreur">
    <w:name w:val="erreur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champ-saisie">
    <w:name w:val="champ-saisie"/>
    <w:basedOn w:val="Normal"/>
    <w:rsid w:val="007A16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k">
    <w:name w:val="ok"/>
    <w:basedOn w:val="Normal"/>
    <w:rsid w:val="007A16D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C05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effacer">
    <w:name w:val="effacer"/>
    <w:basedOn w:val="Normal"/>
    <w:rsid w:val="007A16DE"/>
    <w:pPr>
      <w:pBdr>
        <w:top w:val="single" w:sz="6" w:space="0" w:color="CC0500"/>
        <w:left w:val="single" w:sz="6" w:space="0" w:color="CC0500"/>
        <w:bottom w:val="single" w:sz="6" w:space="0" w:color="CC0500"/>
        <w:right w:val="single" w:sz="6" w:space="0" w:color="CC050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CC0500"/>
      <w:sz w:val="24"/>
      <w:szCs w:val="24"/>
      <w:lang w:eastAsia="fr-FR"/>
    </w:rPr>
  </w:style>
  <w:style w:type="paragraph" w:customStyle="1" w:styleId="valider">
    <w:name w:val="valider"/>
    <w:basedOn w:val="Normal"/>
    <w:rsid w:val="007A16DE"/>
    <w:pPr>
      <w:pBdr>
        <w:top w:val="single" w:sz="6" w:space="0" w:color="CC0500"/>
        <w:left w:val="single" w:sz="6" w:space="0" w:color="CC0500"/>
        <w:bottom w:val="single" w:sz="6" w:space="0" w:color="CC0500"/>
        <w:right w:val="single" w:sz="6" w:space="0" w:color="CC0500"/>
      </w:pBdr>
      <w:shd w:val="clear" w:color="auto" w:fill="CC0500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fr-FR"/>
    </w:rPr>
  </w:style>
  <w:style w:type="paragraph" w:customStyle="1" w:styleId="bouton">
    <w:name w:val="bouton"/>
    <w:basedOn w:val="Normal"/>
    <w:rsid w:val="007A16DE"/>
    <w:pPr>
      <w:pBdr>
        <w:top w:val="single" w:sz="6" w:space="0" w:color="CC0500"/>
        <w:left w:val="single" w:sz="6" w:space="0" w:color="CC0500"/>
        <w:bottom w:val="single" w:sz="6" w:space="0" w:color="CC0500"/>
        <w:right w:val="single" w:sz="6" w:space="0" w:color="CC0500"/>
      </w:pBdr>
      <w:shd w:val="clear" w:color="auto" w:fill="CC0500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fr-FR"/>
    </w:rPr>
  </w:style>
  <w:style w:type="paragraph" w:customStyle="1" w:styleId="com-new">
    <w:name w:val="com-new"/>
    <w:basedOn w:val="Normal"/>
    <w:rsid w:val="007A16DE"/>
    <w:pPr>
      <w:pBdr>
        <w:top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uliste">
    <w:name w:val="contenu_liste"/>
    <w:basedOn w:val="Normal"/>
    <w:rsid w:val="007A16D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ublienews">
    <w:name w:val="publie_news"/>
    <w:basedOn w:val="Normal"/>
    <w:rsid w:val="007A16DE"/>
    <w:pPr>
      <w:spacing w:after="0" w:line="240" w:lineRule="auto"/>
    </w:pPr>
    <w:rPr>
      <w:rFonts w:ascii="Times New Roman" w:eastAsia="Times New Roman" w:hAnsi="Times New Roman" w:cs="Times New Roman"/>
      <w:color w:val="332E44"/>
      <w:sz w:val="20"/>
      <w:szCs w:val="20"/>
      <w:lang w:eastAsia="fr-FR"/>
    </w:rPr>
  </w:style>
  <w:style w:type="paragraph" w:customStyle="1" w:styleId="paginationalbum">
    <w:name w:val="pagination_album"/>
    <w:basedOn w:val="Normal"/>
    <w:rsid w:val="007A16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lide-mount">
    <w:name w:val="slide-mount"/>
    <w:basedOn w:val="Normal"/>
    <w:rsid w:val="007A16DE"/>
    <w:pPr>
      <w:pBdr>
        <w:top w:val="single" w:sz="6" w:space="0" w:color="332E44"/>
        <w:left w:val="single" w:sz="6" w:space="0" w:color="332E44"/>
        <w:bottom w:val="single" w:sz="6" w:space="0" w:color="332E44"/>
        <w:right w:val="single" w:sz="6" w:space="0" w:color="332E44"/>
      </w:pBdr>
      <w:shd w:val="clear" w:color="auto" w:fill="EEEEEE"/>
      <w:spacing w:before="345" w:after="0" w:line="240" w:lineRule="auto"/>
      <w:ind w:left="120" w:right="12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igne-photo">
    <w:name w:val="ligne-photo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ast-photo">
    <w:name w:val="last-photo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estion">
    <w:name w:val="gestion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fr-FR"/>
    </w:rPr>
  </w:style>
  <w:style w:type="paragraph" w:customStyle="1" w:styleId="liste-horizontale">
    <w:name w:val="liste-horizontale"/>
    <w:basedOn w:val="Normal"/>
    <w:rsid w:val="007A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gination">
    <w:name w:val="pagination"/>
    <w:basedOn w:val="Normal"/>
    <w:rsid w:val="007A16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portlet-titre">
    <w:name w:val="portlet-titre"/>
    <w:basedOn w:val="Normal"/>
    <w:rsid w:val="007A16DE"/>
    <w:pPr>
      <w:shd w:val="clear" w:color="auto" w:fill="332E44"/>
      <w:spacing w:after="0" w:line="240" w:lineRule="auto"/>
    </w:pPr>
    <w:rPr>
      <w:rFonts w:ascii="Times New Roman" w:eastAsia="Times New Roman" w:hAnsi="Times New Roman" w:cs="Times New Roman"/>
      <w:color w:val="FFB622"/>
      <w:sz w:val="24"/>
      <w:szCs w:val="24"/>
      <w:lang w:eastAsia="fr-FR"/>
    </w:rPr>
  </w:style>
  <w:style w:type="paragraph" w:customStyle="1" w:styleId="portlet-actions">
    <w:name w:val="portlet-actions"/>
    <w:basedOn w:val="Normal"/>
    <w:rsid w:val="007A16DE"/>
    <w:pPr>
      <w:pBdr>
        <w:top w:val="single" w:sz="2" w:space="1" w:color="332E44"/>
        <w:left w:val="single" w:sz="6" w:space="4" w:color="332E44"/>
        <w:bottom w:val="single" w:sz="6" w:space="1" w:color="332E44"/>
        <w:right w:val="single" w:sz="6" w:space="4" w:color="332E44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fr-FR"/>
    </w:rPr>
  </w:style>
  <w:style w:type="paragraph" w:customStyle="1" w:styleId="portlet-edit">
    <w:name w:val="portlet-edit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rtlet-help">
    <w:name w:val="portlet-help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rtlet-view">
    <w:name w:val="portlet-view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rtlet-contenu">
    <w:name w:val="portlet-contenu"/>
    <w:basedOn w:val="Normal"/>
    <w:rsid w:val="007A16DE"/>
    <w:pPr>
      <w:pBdr>
        <w:top w:val="single" w:sz="2" w:space="5" w:color="332E44"/>
        <w:left w:val="single" w:sz="6" w:space="4" w:color="332E44"/>
        <w:bottom w:val="single" w:sz="6" w:space="5" w:color="332E44"/>
        <w:right w:val="single" w:sz="6" w:space="4" w:color="332E4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reliminaire">
    <w:name w:val="preliminaire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mp-texte">
    <w:name w:val="champ-texte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bligatoire">
    <w:name w:val="obligatoire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lonne-droite">
    <w:name w:val="colonne-droite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rtlet-max">
    <w:name w:val="portlet-max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rtlet-min">
    <w:name w:val="portlet-min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rtlet-nor">
    <w:name w:val="portlet-nor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igne">
    <w:name w:val="ligne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eursousparagrapheaccueil">
    <w:name w:val="conteneursousparagrapheaccueil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lonne">
    <w:name w:val="colonne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eursousparagraphealbum">
    <w:name w:val="conteneursousparagraphealbum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mentairesdeco2">
    <w:name w:val="commentaires_deco2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geimportant">
    <w:name w:val="stage_important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isuel-rubrique">
    <w:name w:val="visuel-rubrique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mpsaisie">
    <w:name w:val="champsaisie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mmentairesauteur">
    <w:name w:val="commentaires_auteur"/>
    <w:basedOn w:val="Policepardfaut"/>
    <w:rsid w:val="007A16DE"/>
  </w:style>
  <w:style w:type="character" w:customStyle="1" w:styleId="msg-aide1">
    <w:name w:val="msg-aide1"/>
    <w:basedOn w:val="Policepardfaut"/>
    <w:rsid w:val="007A16DE"/>
  </w:style>
  <w:style w:type="character" w:customStyle="1" w:styleId="libelle">
    <w:name w:val="libelle"/>
    <w:basedOn w:val="Policepardfaut"/>
    <w:rsid w:val="007A16DE"/>
  </w:style>
  <w:style w:type="character" w:customStyle="1" w:styleId="soustitre-liste">
    <w:name w:val="soustitre-liste"/>
    <w:basedOn w:val="Policepardfaut"/>
    <w:rsid w:val="007A16DE"/>
  </w:style>
  <w:style w:type="character" w:customStyle="1" w:styleId="date-liste">
    <w:name w:val="date-liste"/>
    <w:basedOn w:val="Policepardfaut"/>
    <w:rsid w:val="007A16DE"/>
  </w:style>
  <w:style w:type="character" w:customStyle="1" w:styleId="redac-liste">
    <w:name w:val="redac-liste"/>
    <w:basedOn w:val="Policepardfaut"/>
    <w:rsid w:val="007A16DE"/>
  </w:style>
  <w:style w:type="paragraph" w:customStyle="1" w:styleId="visuel-rubrique1">
    <w:name w:val="visuel-rubrique1"/>
    <w:basedOn w:val="Normal"/>
    <w:rsid w:val="007A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eparateur1">
    <w:name w:val="separateur1"/>
    <w:basedOn w:val="Normal"/>
    <w:rsid w:val="007A16DE"/>
    <w:pPr>
      <w:shd w:val="clear" w:color="auto" w:fill="332E44"/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fr-FR"/>
    </w:rPr>
  </w:style>
  <w:style w:type="paragraph" w:customStyle="1" w:styleId="visuel-rubrique2">
    <w:name w:val="visuel-rubrique2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msg-aide2">
    <w:name w:val="msg-aide2"/>
    <w:basedOn w:val="Normal"/>
    <w:rsid w:val="007A16D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mpsaisie1">
    <w:name w:val="champsaisie1"/>
    <w:basedOn w:val="Normal"/>
    <w:rsid w:val="007A16DE"/>
    <w:pPr>
      <w:pBdr>
        <w:bottom w:val="single" w:sz="6" w:space="6" w:color="555658"/>
      </w:pBdr>
      <w:spacing w:after="360" w:line="240" w:lineRule="auto"/>
    </w:pPr>
    <w:rPr>
      <w:rFonts w:ascii="Times New Roman" w:eastAsia="Times New Roman" w:hAnsi="Times New Roman" w:cs="Times New Roman"/>
      <w:lang w:eastAsia="fr-FR"/>
    </w:rPr>
  </w:style>
  <w:style w:type="paragraph" w:customStyle="1" w:styleId="boutons1">
    <w:name w:val="boutons1"/>
    <w:basedOn w:val="Normal"/>
    <w:rsid w:val="007A16DE"/>
    <w:pPr>
      <w:spacing w:after="36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oustitre-liste1">
    <w:name w:val="soustitre-liste1"/>
    <w:basedOn w:val="Policepardfaut"/>
    <w:rsid w:val="007A16DE"/>
    <w:rPr>
      <w:b w:val="0"/>
      <w:bCs w:val="0"/>
    </w:rPr>
  </w:style>
  <w:style w:type="character" w:customStyle="1" w:styleId="soustitre-liste2">
    <w:name w:val="soustitre-liste2"/>
    <w:basedOn w:val="Policepardfaut"/>
    <w:rsid w:val="007A16DE"/>
    <w:rPr>
      <w:b w:val="0"/>
      <w:bCs w:val="0"/>
    </w:rPr>
  </w:style>
  <w:style w:type="character" w:customStyle="1" w:styleId="soustitre-liste3">
    <w:name w:val="soustitre-liste3"/>
    <w:basedOn w:val="Policepardfaut"/>
    <w:rsid w:val="007A16DE"/>
    <w:rPr>
      <w:b w:val="0"/>
      <w:bCs w:val="0"/>
    </w:rPr>
  </w:style>
  <w:style w:type="character" w:customStyle="1" w:styleId="date-liste1">
    <w:name w:val="date-liste1"/>
    <w:basedOn w:val="Policepardfaut"/>
    <w:rsid w:val="007A16DE"/>
    <w:rPr>
      <w:color w:val="AFB5B9"/>
    </w:rPr>
  </w:style>
  <w:style w:type="character" w:customStyle="1" w:styleId="date-liste2">
    <w:name w:val="date-liste2"/>
    <w:basedOn w:val="Policepardfaut"/>
    <w:rsid w:val="007A16DE"/>
    <w:rPr>
      <w:color w:val="AFB5B9"/>
    </w:rPr>
  </w:style>
  <w:style w:type="character" w:customStyle="1" w:styleId="date-liste3">
    <w:name w:val="date-liste3"/>
    <w:basedOn w:val="Policepardfaut"/>
    <w:rsid w:val="007A16DE"/>
    <w:rPr>
      <w:color w:val="AFB5B9"/>
    </w:rPr>
  </w:style>
  <w:style w:type="character" w:customStyle="1" w:styleId="date-liste4">
    <w:name w:val="date-liste4"/>
    <w:basedOn w:val="Policepardfaut"/>
    <w:rsid w:val="007A16DE"/>
    <w:rPr>
      <w:color w:val="FFFFFF"/>
    </w:rPr>
  </w:style>
  <w:style w:type="character" w:customStyle="1" w:styleId="date-liste5">
    <w:name w:val="date-liste5"/>
    <w:basedOn w:val="Policepardfaut"/>
    <w:rsid w:val="007A16DE"/>
    <w:rPr>
      <w:color w:val="FFFFFF"/>
    </w:rPr>
  </w:style>
  <w:style w:type="character" w:customStyle="1" w:styleId="date-liste6">
    <w:name w:val="date-liste6"/>
    <w:basedOn w:val="Policepardfaut"/>
    <w:rsid w:val="007A16DE"/>
    <w:rPr>
      <w:color w:val="FFFFFF"/>
    </w:rPr>
  </w:style>
  <w:style w:type="character" w:customStyle="1" w:styleId="redac-liste1">
    <w:name w:val="redac-liste1"/>
    <w:basedOn w:val="Policepardfaut"/>
    <w:rsid w:val="007A16DE"/>
    <w:rPr>
      <w:i/>
      <w:iCs/>
      <w:sz w:val="26"/>
      <w:szCs w:val="26"/>
    </w:rPr>
  </w:style>
  <w:style w:type="paragraph" w:customStyle="1" w:styleId="ligne1">
    <w:name w:val="ligne1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eursousparagrapheaccueil1">
    <w:name w:val="conteneursousparagrapheaccueil1"/>
    <w:basedOn w:val="Normal"/>
    <w:rsid w:val="007A16DE"/>
    <w:pPr>
      <w:spacing w:before="4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lonne1">
    <w:name w:val="colonne1"/>
    <w:basedOn w:val="Normal"/>
    <w:rsid w:val="007A16DE"/>
    <w:pPr>
      <w:spacing w:before="4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eursousparagraphealbum1">
    <w:name w:val="conteneursousparagraphealbum1"/>
    <w:basedOn w:val="Normal"/>
    <w:rsid w:val="007A16DE"/>
    <w:pPr>
      <w:spacing w:before="4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reliminaire1">
    <w:name w:val="preliminaire1"/>
    <w:basedOn w:val="Normal"/>
    <w:rsid w:val="007A16DE"/>
    <w:pPr>
      <w:spacing w:after="7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mp-texte1">
    <w:name w:val="champ-texte1"/>
    <w:basedOn w:val="Normal"/>
    <w:rsid w:val="007A16DE"/>
    <w:pPr>
      <w:pBdr>
        <w:top w:val="single" w:sz="6" w:space="0" w:color="666666"/>
        <w:left w:val="single" w:sz="6" w:space="0" w:color="666666"/>
        <w:bottom w:val="single" w:sz="6" w:space="0" w:color="CCCCCC"/>
        <w:right w:val="single" w:sz="6" w:space="0" w:color="CCCC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bligatoire1">
    <w:name w:val="obligatoire1"/>
    <w:basedOn w:val="Normal"/>
    <w:rsid w:val="007A16DE"/>
    <w:pPr>
      <w:spacing w:before="120" w:after="120" w:line="240" w:lineRule="auto"/>
    </w:pPr>
    <w:rPr>
      <w:rFonts w:ascii="Times New Roman" w:eastAsia="Times New Roman" w:hAnsi="Times New Roman" w:cs="Times New Roman"/>
      <w:color w:val="F11B03"/>
      <w:sz w:val="24"/>
      <w:szCs w:val="24"/>
      <w:lang w:eastAsia="fr-FR"/>
    </w:rPr>
  </w:style>
  <w:style w:type="character" w:customStyle="1" w:styleId="msg-aide3">
    <w:name w:val="msg-aide3"/>
    <w:basedOn w:val="Policepardfaut"/>
    <w:rsid w:val="007A16DE"/>
    <w:rPr>
      <w:color w:val="666666"/>
      <w:sz w:val="22"/>
      <w:szCs w:val="22"/>
    </w:rPr>
  </w:style>
  <w:style w:type="character" w:customStyle="1" w:styleId="libelle1">
    <w:name w:val="libelle1"/>
    <w:basedOn w:val="Policepardfaut"/>
    <w:rsid w:val="007A16DE"/>
    <w:rPr>
      <w:b/>
      <w:bCs/>
    </w:rPr>
  </w:style>
  <w:style w:type="paragraph" w:customStyle="1" w:styleId="colonne-droite1">
    <w:name w:val="colonne-droite1"/>
    <w:basedOn w:val="Normal"/>
    <w:rsid w:val="007A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sg-aide4">
    <w:name w:val="msg-aide4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mp-texte2">
    <w:name w:val="champ-texte2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mentairesdeco21">
    <w:name w:val="commentaires_deco21"/>
    <w:basedOn w:val="Normal"/>
    <w:rsid w:val="007A16DE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mp-saisie1">
    <w:name w:val="champ-saisie1"/>
    <w:basedOn w:val="Normal"/>
    <w:rsid w:val="007A16DE"/>
    <w:pPr>
      <w:pBdr>
        <w:top w:val="single" w:sz="6" w:space="1" w:color="A7A9AC"/>
        <w:left w:val="single" w:sz="6" w:space="1" w:color="A7A9AC"/>
        <w:bottom w:val="single" w:sz="6" w:space="1" w:color="A7A9AC"/>
        <w:right w:val="single" w:sz="6" w:space="1" w:color="A7A9A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ate-liste7">
    <w:name w:val="date-liste7"/>
    <w:basedOn w:val="Policepardfaut"/>
    <w:rsid w:val="007A16DE"/>
    <w:rPr>
      <w:color w:val="222E44"/>
    </w:rPr>
  </w:style>
  <w:style w:type="paragraph" w:customStyle="1" w:styleId="stageimportant1">
    <w:name w:val="stage_important1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A0000"/>
      <w:sz w:val="24"/>
      <w:szCs w:val="24"/>
      <w:lang w:eastAsia="fr-FR"/>
    </w:rPr>
  </w:style>
  <w:style w:type="paragraph" w:customStyle="1" w:styleId="portlet-titre1">
    <w:name w:val="portlet-titre1"/>
    <w:basedOn w:val="Normal"/>
    <w:rsid w:val="007A16DE"/>
    <w:pPr>
      <w:shd w:val="clear" w:color="auto" w:fill="332E44"/>
      <w:spacing w:after="0" w:line="240" w:lineRule="auto"/>
    </w:pPr>
    <w:rPr>
      <w:rFonts w:ascii="Times New Roman" w:eastAsia="Times New Roman" w:hAnsi="Times New Roman" w:cs="Times New Roman"/>
      <w:color w:val="FFB622"/>
      <w:sz w:val="24"/>
      <w:szCs w:val="24"/>
      <w:lang w:eastAsia="fr-FR"/>
    </w:rPr>
  </w:style>
  <w:style w:type="paragraph" w:customStyle="1" w:styleId="portlet-titre2">
    <w:name w:val="portlet-titre2"/>
    <w:basedOn w:val="Normal"/>
    <w:rsid w:val="007A16DE"/>
    <w:pPr>
      <w:shd w:val="clear" w:color="auto" w:fill="332E44"/>
      <w:spacing w:after="0" w:line="240" w:lineRule="auto"/>
    </w:pPr>
    <w:rPr>
      <w:rFonts w:ascii="Times New Roman" w:eastAsia="Times New Roman" w:hAnsi="Times New Roman" w:cs="Times New Roman"/>
      <w:color w:val="FFB622"/>
      <w:sz w:val="24"/>
      <w:szCs w:val="24"/>
      <w:lang w:eastAsia="fr-FR"/>
    </w:rPr>
  </w:style>
  <w:style w:type="paragraph" w:customStyle="1" w:styleId="portlet-titre3">
    <w:name w:val="portlet-titre3"/>
    <w:basedOn w:val="Normal"/>
    <w:rsid w:val="007A16DE"/>
    <w:pPr>
      <w:shd w:val="clear" w:color="auto" w:fill="332E44"/>
      <w:spacing w:after="0" w:line="240" w:lineRule="auto"/>
    </w:pPr>
    <w:rPr>
      <w:rFonts w:ascii="Times New Roman" w:eastAsia="Times New Roman" w:hAnsi="Times New Roman" w:cs="Times New Roman"/>
      <w:color w:val="FFB622"/>
      <w:sz w:val="24"/>
      <w:szCs w:val="24"/>
      <w:lang w:eastAsia="fr-FR"/>
    </w:rPr>
  </w:style>
  <w:style w:type="paragraph" w:customStyle="1" w:styleId="portlet-titre4">
    <w:name w:val="portlet-titre4"/>
    <w:basedOn w:val="Normal"/>
    <w:rsid w:val="007A16DE"/>
    <w:pPr>
      <w:shd w:val="clear" w:color="auto" w:fill="332E44"/>
      <w:spacing w:after="0" w:line="240" w:lineRule="auto"/>
    </w:pPr>
    <w:rPr>
      <w:rFonts w:ascii="Times New Roman" w:eastAsia="Times New Roman" w:hAnsi="Times New Roman" w:cs="Times New Roman"/>
      <w:color w:val="FFB622"/>
      <w:sz w:val="24"/>
      <w:szCs w:val="24"/>
      <w:lang w:eastAsia="fr-FR"/>
    </w:rPr>
  </w:style>
  <w:style w:type="paragraph" w:customStyle="1" w:styleId="portlet-max1">
    <w:name w:val="portlet-max1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rtlet-min1">
    <w:name w:val="portlet-min1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rtlet-nor1">
    <w:name w:val="portlet-nor1"/>
    <w:basedOn w:val="Normal"/>
    <w:rsid w:val="007A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uiPriority w:val="22"/>
    <w:qFormat/>
    <w:rsid w:val="007A16DE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7A16DE"/>
    <w:rPr>
      <w:b/>
      <w:bCs/>
      <w:i/>
      <w:iCs/>
      <w:color w:val="6A6A86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7A16DE"/>
    <w:rPr>
      <w:b/>
      <w:bCs/>
      <w:color w:val="8A8AA2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A16DE"/>
    <w:rPr>
      <w:b/>
      <w:bCs/>
      <w:i/>
      <w:iCs/>
      <w:color w:val="8A8AA2" w:themeColor="text1" w:themeTint="8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rsid w:val="007A16DE"/>
    <w:rPr>
      <w:b/>
      <w:bCs/>
      <w:smallCaps/>
      <w:color w:val="D2533C" w:themeColor="text2"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A16D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A16DE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A16DE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A16DE"/>
    <w:rPr>
      <w:i/>
      <w:iCs/>
      <w:smallCaps/>
      <w:spacing w:val="10"/>
      <w:sz w:val="28"/>
      <w:szCs w:val="28"/>
    </w:rPr>
  </w:style>
  <w:style w:type="paragraph" w:styleId="Sansinterligne">
    <w:name w:val="No Spacing"/>
    <w:basedOn w:val="Normal"/>
    <w:uiPriority w:val="1"/>
    <w:qFormat/>
    <w:rsid w:val="007A16D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A16D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A16D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A16D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A16D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A16DE"/>
    <w:rPr>
      <w:i/>
      <w:iCs/>
    </w:rPr>
  </w:style>
  <w:style w:type="character" w:styleId="Emphaseple">
    <w:name w:val="Subtle Emphasis"/>
    <w:uiPriority w:val="19"/>
    <w:qFormat/>
    <w:rsid w:val="007A16DE"/>
    <w:rPr>
      <w:i/>
      <w:iCs/>
    </w:rPr>
  </w:style>
  <w:style w:type="character" w:styleId="Emphaseintense">
    <w:name w:val="Intense Emphasis"/>
    <w:uiPriority w:val="21"/>
    <w:qFormat/>
    <w:rsid w:val="007A16DE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7A16DE"/>
    <w:rPr>
      <w:smallCaps/>
    </w:rPr>
  </w:style>
  <w:style w:type="character" w:styleId="Rfrenceintense">
    <w:name w:val="Intense Reference"/>
    <w:uiPriority w:val="32"/>
    <w:qFormat/>
    <w:rsid w:val="007A16DE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7A16DE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A16DE"/>
    <w:pPr>
      <w:outlineLvl w:val="9"/>
    </w:pPr>
    <w:rPr>
      <w:lang w:bidi="en-US"/>
    </w:rPr>
  </w:style>
  <w:style w:type="paragraph" w:styleId="TM1">
    <w:name w:val="toc 1"/>
    <w:basedOn w:val="Normal"/>
    <w:next w:val="Normal"/>
    <w:autoRedefine/>
    <w:uiPriority w:val="39"/>
    <w:unhideWhenUsed/>
    <w:rsid w:val="00821DE0"/>
    <w:pPr>
      <w:tabs>
        <w:tab w:val="right" w:leader="dot" w:pos="9062"/>
      </w:tabs>
      <w:spacing w:after="100"/>
    </w:pPr>
  </w:style>
  <w:style w:type="table" w:styleId="Grilledutableau">
    <w:name w:val="Table Grid"/>
    <w:basedOn w:val="TableauNormal"/>
    <w:uiPriority w:val="59"/>
    <w:rsid w:val="00466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5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90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50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006B"/>
  </w:style>
  <w:style w:type="paragraph" w:styleId="Pieddepage">
    <w:name w:val="footer"/>
    <w:basedOn w:val="Normal"/>
    <w:link w:val="PieddepageCar"/>
    <w:uiPriority w:val="99"/>
    <w:unhideWhenUsed/>
    <w:rsid w:val="00A50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28945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3637">
          <w:marLeft w:val="0"/>
          <w:marRight w:val="0"/>
          <w:marTop w:val="810"/>
          <w:marBottom w:val="0"/>
          <w:divBdr>
            <w:top w:val="single" w:sz="6" w:space="0" w:color="384047"/>
            <w:left w:val="single" w:sz="6" w:space="0" w:color="384047"/>
            <w:bottom w:val="single" w:sz="6" w:space="0" w:color="A7A9AC"/>
            <w:right w:val="single" w:sz="6" w:space="0" w:color="A7A9AC"/>
          </w:divBdr>
          <w:divsChild>
            <w:div w:id="2130928444">
              <w:marLeft w:val="0"/>
              <w:marRight w:val="0"/>
              <w:marTop w:val="0"/>
              <w:marBottom w:val="300"/>
              <w:divBdr>
                <w:top w:val="single" w:sz="6" w:space="0" w:color="555658"/>
                <w:left w:val="single" w:sz="6" w:space="0" w:color="555658"/>
                <w:bottom w:val="single" w:sz="6" w:space="15" w:color="555658"/>
                <w:right w:val="single" w:sz="2" w:space="0" w:color="555658"/>
              </w:divBdr>
              <w:divsChild>
                <w:div w:id="19377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7198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2052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79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098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86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68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161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8135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93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392453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204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5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20925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43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1281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9101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7711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44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6646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096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677325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576719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5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51454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28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747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0453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8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13363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9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579370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55188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33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6516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958416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4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476474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77696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92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719183">
                                      <w:marLeft w:val="2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80734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03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88359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0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0052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93460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5356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69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61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05788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83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0692302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63903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13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436214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40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344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1519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62925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25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0030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0242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67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566898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38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_Liste_des_abr&#233;viations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2.u-paris2.fr/45446059/0/fiche___pagelibre/&amp;RH=119736228537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2.u-paris2.fr/45446059/0/fiche___pagelibre/&amp;RH=119736228537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Clarté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4A910-9B69-4D87-BF88-B4472C2B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27</Pages>
  <Words>6735</Words>
  <Characters>37045</Characters>
  <Application>Microsoft Office Word</Application>
  <DocSecurity>0</DocSecurity>
  <Lines>308</Lines>
  <Paragraphs>87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3</cp:revision>
  <cp:lastPrinted>2016-09-21T15:43:00Z</cp:lastPrinted>
  <dcterms:created xsi:type="dcterms:W3CDTF">2016-09-21T15:44:00Z</dcterms:created>
  <dcterms:modified xsi:type="dcterms:W3CDTF">2018-09-20T13:46:00Z</dcterms:modified>
</cp:coreProperties>
</file>